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C0" w:rsidRPr="001918C0" w:rsidRDefault="00C42C08" w:rsidP="001918C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bl>
      <w:tblPr>
        <w:tblW w:w="0" w:type="auto"/>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firstRow="1" w:lastRow="0" w:firstColumn="1" w:lastColumn="0" w:noHBand="0" w:noVBand="1"/>
      </w:tblPr>
      <w:tblGrid>
        <w:gridCol w:w="9463"/>
      </w:tblGrid>
      <w:tr w:rsidR="001918C0" w:rsidRPr="001918C0" w:rsidTr="001918C0">
        <w:trPr>
          <w:cantSplit/>
        </w:trPr>
        <w:tc>
          <w:tcPr>
            <w:tcW w:w="9639" w:type="dxa"/>
            <w:tcBorders>
              <w:top w:val="single" w:sz="2" w:space="0" w:color="FFFFFF"/>
              <w:left w:val="single" w:sz="2" w:space="0" w:color="FFFFFF"/>
              <w:bottom w:val="single" w:sz="2" w:space="0" w:color="FFFFFF"/>
              <w:right w:val="single" w:sz="2" w:space="0" w:color="FFFFFF"/>
            </w:tcBorders>
            <w:shd w:val="clear" w:color="auto" w:fill="FFFFFF"/>
            <w:tcMar>
              <w:top w:w="0" w:type="dxa"/>
              <w:left w:w="108" w:type="dxa"/>
              <w:bottom w:w="0" w:type="dxa"/>
              <w:right w:w="108" w:type="dxa"/>
            </w:tcMar>
            <w:hideMark/>
          </w:tcPr>
          <w:p w:rsidR="001918C0" w:rsidRPr="001918C0" w:rsidRDefault="001918C0" w:rsidP="001918C0">
            <w:pPr>
              <w:tabs>
                <w:tab w:val="left" w:pos="9423"/>
              </w:tabs>
              <w:spacing w:after="0"/>
              <w:jc w:val="center"/>
              <w:rPr>
                <w:rFonts w:ascii="Calibri" w:eastAsia="Calibri" w:hAnsi="Calibri" w:cs="Calibri"/>
                <w:lang w:eastAsia="ru-RU"/>
              </w:rPr>
            </w:pPr>
            <w:r w:rsidRPr="001918C0">
              <w:rPr>
                <w:rFonts w:ascii="Calibri" w:eastAsia="Times New Roman" w:hAnsi="Calibri" w:cs="Times New Roman"/>
                <w:noProof/>
                <w:lang w:eastAsia="ru-RU"/>
              </w:rPr>
              <w:drawing>
                <wp:inline distT="0" distB="0" distL="0" distR="0" wp14:anchorId="791E12D2" wp14:editId="11C4E892">
                  <wp:extent cx="640080" cy="723900"/>
                  <wp:effectExtent l="0" t="0" r="7620" b="0"/>
                  <wp:docPr id="1" name="rectole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23900"/>
                          </a:xfrm>
                          <a:prstGeom prst="rect">
                            <a:avLst/>
                          </a:prstGeom>
                          <a:solidFill>
                            <a:srgbClr val="FFFFFF"/>
                          </a:solidFill>
                          <a:ln>
                            <a:noFill/>
                          </a:ln>
                        </pic:spPr>
                      </pic:pic>
                    </a:graphicData>
                  </a:graphic>
                </wp:inline>
              </w:drawing>
            </w:r>
          </w:p>
        </w:tc>
      </w:tr>
    </w:tbl>
    <w:p w:rsidR="001918C0" w:rsidRPr="001918C0" w:rsidRDefault="001918C0" w:rsidP="001918C0">
      <w:pPr>
        <w:spacing w:after="0"/>
        <w:jc w:val="center"/>
        <w:rPr>
          <w:rFonts w:ascii="Times New Roman" w:eastAsia="Calibri" w:hAnsi="Times New Roman" w:cs="Times New Roman"/>
          <w:b/>
          <w:caps/>
          <w:sz w:val="32"/>
          <w:szCs w:val="32"/>
          <w:lang w:eastAsia="ru-RU"/>
        </w:rPr>
      </w:pPr>
    </w:p>
    <w:p w:rsidR="001918C0" w:rsidRPr="001918C0" w:rsidRDefault="001918C0" w:rsidP="001918C0">
      <w:pPr>
        <w:spacing w:after="0"/>
        <w:jc w:val="center"/>
        <w:rPr>
          <w:rFonts w:ascii="Times New Roman" w:eastAsia="Calibri" w:hAnsi="Times New Roman" w:cs="Times New Roman"/>
          <w:b/>
          <w:caps/>
          <w:sz w:val="32"/>
          <w:szCs w:val="32"/>
          <w:lang w:eastAsia="ru-RU"/>
        </w:rPr>
      </w:pPr>
    </w:p>
    <w:p w:rsidR="001918C0" w:rsidRPr="001918C0" w:rsidRDefault="001918C0" w:rsidP="001918C0">
      <w:pPr>
        <w:spacing w:after="0"/>
        <w:jc w:val="center"/>
        <w:rPr>
          <w:rFonts w:ascii="Times New Roman" w:eastAsia="Times New Roman" w:hAnsi="Times New Roman" w:cs="Times New Roman"/>
          <w:sz w:val="32"/>
          <w:szCs w:val="32"/>
          <w:lang w:eastAsia="ru-RU"/>
        </w:rPr>
      </w:pPr>
      <w:r w:rsidRPr="001918C0">
        <w:rPr>
          <w:rFonts w:ascii="Times New Roman" w:eastAsia="Calibri" w:hAnsi="Times New Roman" w:cs="Times New Roman"/>
          <w:b/>
          <w:caps/>
          <w:sz w:val="32"/>
          <w:szCs w:val="32"/>
          <w:lang w:eastAsia="ru-RU"/>
        </w:rPr>
        <w:t>ОБЩЕСТВЕННАЯ ПАЛАТ</w:t>
      </w:r>
      <w:r w:rsidRPr="001918C0">
        <w:rPr>
          <w:rFonts w:ascii="Times New Roman" w:eastAsia="Calibri" w:hAnsi="Times New Roman" w:cs="Times New Roman"/>
          <w:caps/>
          <w:sz w:val="32"/>
          <w:szCs w:val="32"/>
          <w:lang w:eastAsia="ru-RU"/>
        </w:rPr>
        <w:t xml:space="preserve">А </w:t>
      </w:r>
      <w:r w:rsidRPr="001918C0">
        <w:rPr>
          <w:rFonts w:ascii="Times New Roman" w:eastAsia="Calibri" w:hAnsi="Times New Roman" w:cs="Times New Roman"/>
          <w:b/>
          <w:caps/>
          <w:sz w:val="32"/>
          <w:szCs w:val="32"/>
          <w:lang w:eastAsia="ru-RU"/>
        </w:rPr>
        <w:t>Оренбургской области</w:t>
      </w:r>
    </w:p>
    <w:p w:rsidR="001918C0" w:rsidRPr="001918C0" w:rsidRDefault="001918C0" w:rsidP="001918C0">
      <w:pPr>
        <w:spacing w:after="0" w:line="240" w:lineRule="auto"/>
        <w:jc w:val="center"/>
        <w:rPr>
          <w:rFonts w:ascii="Times New Roman" w:eastAsia="Times New Roman" w:hAnsi="Times New Roman" w:cs="Times New Roman"/>
          <w:sz w:val="24"/>
          <w:lang w:eastAsia="ru-RU"/>
        </w:rPr>
      </w:pPr>
    </w:p>
    <w:p w:rsidR="001918C0" w:rsidRPr="001918C0" w:rsidRDefault="001918C0" w:rsidP="001918C0">
      <w:pPr>
        <w:spacing w:after="0" w:line="240" w:lineRule="auto"/>
        <w:jc w:val="center"/>
        <w:rPr>
          <w:rFonts w:ascii="Times New Roman" w:eastAsia="Times New Roman" w:hAnsi="Times New Roman" w:cs="Times New Roman"/>
          <w:b/>
          <w:i/>
          <w:sz w:val="28"/>
          <w:u w:val="single"/>
          <w:lang w:eastAsia="ru-RU"/>
        </w:rPr>
      </w:pP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r w:rsidRPr="001918C0">
        <w:rPr>
          <w:rFonts w:ascii="Times New Roman" w:eastAsia="Times New Roman" w:hAnsi="Times New Roman" w:cs="Times New Roman"/>
          <w:b/>
          <w:sz w:val="28"/>
          <w:lang w:eastAsia="ru-RU"/>
        </w:rPr>
        <w:tab/>
      </w:r>
    </w:p>
    <w:p w:rsidR="001918C0" w:rsidRPr="001918C0" w:rsidRDefault="001918C0" w:rsidP="001918C0">
      <w:pPr>
        <w:spacing w:after="0" w:line="240" w:lineRule="auto"/>
        <w:jc w:val="center"/>
        <w:rPr>
          <w:rFonts w:ascii="Times New Roman" w:eastAsia="Times New Roman" w:hAnsi="Times New Roman" w:cs="Times New Roman"/>
          <w:b/>
          <w:sz w:val="28"/>
          <w:lang w:eastAsia="ru-RU"/>
        </w:rPr>
      </w:pPr>
    </w:p>
    <w:p w:rsidR="001918C0" w:rsidRPr="001918C0" w:rsidRDefault="001918C0" w:rsidP="001918C0">
      <w:pPr>
        <w:spacing w:after="0" w:line="240" w:lineRule="auto"/>
        <w:jc w:val="center"/>
        <w:rPr>
          <w:rFonts w:ascii="Times New Roman" w:eastAsia="Times New Roman" w:hAnsi="Times New Roman" w:cs="Times New Roman"/>
          <w:b/>
          <w:sz w:val="28"/>
          <w:lang w:eastAsia="ru-RU"/>
        </w:rPr>
      </w:pPr>
    </w:p>
    <w:p w:rsidR="001918C0" w:rsidRPr="001918C0" w:rsidRDefault="001918C0" w:rsidP="001918C0">
      <w:pPr>
        <w:spacing w:after="0" w:line="240" w:lineRule="auto"/>
        <w:jc w:val="center"/>
        <w:rPr>
          <w:rFonts w:ascii="Times New Roman" w:eastAsia="Times New Roman" w:hAnsi="Times New Roman" w:cs="Times New Roman"/>
          <w:b/>
          <w:sz w:val="28"/>
          <w:lang w:eastAsia="ru-RU"/>
        </w:rPr>
      </w:pPr>
    </w:p>
    <w:p w:rsidR="001918C0" w:rsidRPr="001918C0" w:rsidRDefault="001918C0" w:rsidP="001918C0">
      <w:pPr>
        <w:spacing w:after="0" w:line="240" w:lineRule="auto"/>
        <w:jc w:val="center"/>
        <w:rPr>
          <w:rFonts w:ascii="Times New Roman" w:eastAsia="Times New Roman" w:hAnsi="Times New Roman" w:cs="Times New Roman"/>
          <w:b/>
          <w:sz w:val="28"/>
          <w:lang w:eastAsia="ru-RU"/>
        </w:rPr>
      </w:pPr>
    </w:p>
    <w:p w:rsidR="001918C0" w:rsidRPr="001918C0" w:rsidRDefault="001918C0" w:rsidP="001918C0">
      <w:pPr>
        <w:spacing w:after="0" w:line="240" w:lineRule="auto"/>
        <w:jc w:val="center"/>
        <w:rPr>
          <w:rFonts w:ascii="Times New Roman" w:eastAsia="Times New Roman" w:hAnsi="Times New Roman" w:cs="Times New Roman"/>
          <w:b/>
          <w:sz w:val="28"/>
          <w:lang w:eastAsia="ru-RU"/>
        </w:rPr>
      </w:pPr>
    </w:p>
    <w:p w:rsidR="001918C0" w:rsidRPr="001918C0" w:rsidRDefault="001918C0" w:rsidP="001918C0">
      <w:pPr>
        <w:spacing w:after="0" w:line="240" w:lineRule="auto"/>
        <w:jc w:val="center"/>
        <w:rPr>
          <w:rFonts w:ascii="Times New Roman" w:eastAsia="Times New Roman" w:hAnsi="Times New Roman" w:cs="Times New Roman"/>
          <w:sz w:val="52"/>
          <w:lang w:eastAsia="ru-RU"/>
        </w:rPr>
      </w:pPr>
      <w:r w:rsidRPr="001918C0">
        <w:rPr>
          <w:rFonts w:ascii="Times New Roman" w:eastAsia="Times New Roman" w:hAnsi="Times New Roman" w:cs="Times New Roman"/>
          <w:sz w:val="52"/>
          <w:lang w:eastAsia="ru-RU"/>
        </w:rPr>
        <w:t>ЕЖЕГОДНЫЙ ДОКЛАД</w:t>
      </w:r>
    </w:p>
    <w:p w:rsidR="001918C0" w:rsidRPr="001918C0" w:rsidRDefault="001918C0" w:rsidP="001918C0">
      <w:pPr>
        <w:spacing w:after="0" w:line="240" w:lineRule="auto"/>
        <w:jc w:val="center"/>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center"/>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Состояние гражданского общества в Оренбургской области</w:t>
      </w:r>
    </w:p>
    <w:p w:rsidR="001918C0" w:rsidRPr="001918C0" w:rsidRDefault="001918C0" w:rsidP="001918C0">
      <w:pPr>
        <w:spacing w:after="0" w:line="240" w:lineRule="auto"/>
        <w:jc w:val="center"/>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в 2016 году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before="100" w:after="100" w:line="240" w:lineRule="auto"/>
        <w:rPr>
          <w:rFonts w:ascii="Times New Roman" w:eastAsia="Times New Roman" w:hAnsi="Times New Roman" w:cs="Times New Roman"/>
          <w:sz w:val="28"/>
          <w:szCs w:val="28"/>
          <w:lang w:eastAsia="ru-RU"/>
        </w:rPr>
      </w:pPr>
    </w:p>
    <w:p w:rsidR="001918C0" w:rsidRPr="001918C0" w:rsidRDefault="001918C0" w:rsidP="001918C0">
      <w:pPr>
        <w:jc w:val="both"/>
        <w:rPr>
          <w:rFonts w:ascii="Times New Roman" w:eastAsia="Calibri" w:hAnsi="Times New Roman" w:cs="Times New Roman"/>
          <w:sz w:val="28"/>
          <w:szCs w:val="28"/>
          <w:lang w:eastAsia="ru-RU"/>
        </w:rPr>
      </w:pPr>
    </w:p>
    <w:p w:rsidR="001918C0" w:rsidRPr="001918C0" w:rsidRDefault="001918C0" w:rsidP="001918C0">
      <w:pPr>
        <w:jc w:val="both"/>
        <w:rPr>
          <w:rFonts w:ascii="Times New Roman" w:eastAsia="Calibri"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rPr>
          <w:rFonts w:ascii="Times New Roman" w:eastAsia="Times New Roman" w:hAnsi="Times New Roman" w:cs="Times New Roman"/>
          <w:sz w:val="28"/>
          <w:szCs w:val="28"/>
          <w:lang w:eastAsia="ru-RU"/>
        </w:rPr>
      </w:pPr>
    </w:p>
    <w:p w:rsidR="001918C0" w:rsidRPr="001918C0" w:rsidRDefault="001918C0" w:rsidP="001918C0">
      <w:pPr>
        <w:jc w:val="center"/>
        <w:rPr>
          <w:rFonts w:ascii="Times New Roman" w:eastAsia="Times New Roman" w:hAnsi="Times New Roman" w:cs="Times New Roman"/>
          <w:sz w:val="28"/>
          <w:szCs w:val="28"/>
          <w:lang w:eastAsia="ru-RU"/>
        </w:rPr>
      </w:pPr>
    </w:p>
    <w:p w:rsidR="001918C0" w:rsidRPr="001918C0" w:rsidRDefault="001918C0" w:rsidP="001918C0">
      <w:pPr>
        <w:jc w:val="center"/>
        <w:rPr>
          <w:rFonts w:ascii="Times New Roman" w:eastAsia="Calibri" w:hAnsi="Times New Roman" w:cs="Times New Roman"/>
          <w:sz w:val="28"/>
          <w:szCs w:val="28"/>
          <w:lang w:eastAsia="ru-RU"/>
        </w:rPr>
      </w:pPr>
      <w:r w:rsidRPr="001918C0">
        <w:rPr>
          <w:rFonts w:ascii="Times New Roman" w:eastAsia="Times New Roman" w:hAnsi="Times New Roman" w:cs="Times New Roman"/>
          <w:sz w:val="28"/>
          <w:szCs w:val="28"/>
          <w:lang w:eastAsia="ru-RU"/>
        </w:rPr>
        <w:t>Оренбург – 2017 г.</w:t>
      </w:r>
    </w:p>
    <w:p w:rsidR="001918C0" w:rsidRPr="001918C0" w:rsidRDefault="001918C0" w:rsidP="001918C0">
      <w:pPr>
        <w:rPr>
          <w:rFonts w:ascii="Times New Roman" w:eastAsia="Calibri" w:hAnsi="Times New Roman" w:cs="Times New Roman"/>
          <w:sz w:val="28"/>
          <w:szCs w:val="28"/>
          <w:lang w:eastAsia="ru-RU"/>
        </w:rPr>
      </w:pPr>
      <w:r w:rsidRPr="001918C0">
        <w:rPr>
          <w:rFonts w:ascii="Times New Roman" w:eastAsia="Times New Roman" w:hAnsi="Times New Roman" w:cs="Times New Roman"/>
          <w:sz w:val="28"/>
          <w:szCs w:val="28"/>
          <w:lang w:eastAsia="ru-RU"/>
        </w:rPr>
        <w:lastRenderedPageBreak/>
        <w:t>ББК _______</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УДК _______</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b/>
          <w:sz w:val="28"/>
          <w:szCs w:val="28"/>
          <w:lang w:eastAsia="ru-RU"/>
        </w:rPr>
        <w:t xml:space="preserve">А.Г. </w:t>
      </w:r>
      <w:proofErr w:type="spellStart"/>
      <w:r w:rsidRPr="001918C0">
        <w:rPr>
          <w:rFonts w:ascii="Times New Roman" w:eastAsia="Times New Roman" w:hAnsi="Times New Roman" w:cs="Times New Roman"/>
          <w:b/>
          <w:sz w:val="28"/>
          <w:szCs w:val="28"/>
          <w:lang w:eastAsia="ru-RU"/>
        </w:rPr>
        <w:t>Костенюк</w:t>
      </w:r>
      <w:proofErr w:type="spellEnd"/>
      <w:r w:rsidRPr="001918C0">
        <w:rPr>
          <w:rFonts w:ascii="Times New Roman" w:eastAsia="Times New Roman" w:hAnsi="Times New Roman" w:cs="Times New Roman"/>
          <w:sz w:val="28"/>
          <w:szCs w:val="28"/>
          <w:lang w:eastAsia="ru-RU"/>
        </w:rPr>
        <w:t xml:space="preserve">, председатель Общественной палаты Оренбургской области, </w:t>
      </w:r>
      <w:r w:rsidRPr="001918C0">
        <w:rPr>
          <w:rFonts w:ascii="Times New Roman" w:eastAsia="Times New Roman" w:hAnsi="Times New Roman" w:cs="Times New Roman"/>
          <w:b/>
          <w:sz w:val="28"/>
          <w:szCs w:val="28"/>
          <w:lang w:eastAsia="ru-RU"/>
        </w:rPr>
        <w:t xml:space="preserve">В.И. </w:t>
      </w:r>
      <w:proofErr w:type="spellStart"/>
      <w:r w:rsidRPr="001918C0">
        <w:rPr>
          <w:rFonts w:ascii="Times New Roman" w:eastAsia="Times New Roman" w:hAnsi="Times New Roman" w:cs="Times New Roman"/>
          <w:b/>
          <w:sz w:val="28"/>
          <w:szCs w:val="28"/>
          <w:lang w:eastAsia="ru-RU"/>
        </w:rPr>
        <w:t>Миркитанов</w:t>
      </w:r>
      <w:proofErr w:type="spellEnd"/>
      <w:r w:rsidRPr="001918C0">
        <w:rPr>
          <w:rFonts w:ascii="Times New Roman" w:eastAsia="Times New Roman" w:hAnsi="Times New Roman" w:cs="Times New Roman"/>
          <w:sz w:val="28"/>
          <w:szCs w:val="28"/>
          <w:lang w:eastAsia="ru-RU"/>
        </w:rPr>
        <w:t>, заместитель председателя Общественной палаты - руководитель  постоянно   действующей рабочей группы по подготовке Ежегодного  Доклада Общественной палаты Оренбургской области</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b/>
          <w:sz w:val="32"/>
          <w:szCs w:val="32"/>
          <w:lang w:eastAsia="ru-RU"/>
        </w:rPr>
      </w:pPr>
      <w:r w:rsidRPr="001918C0">
        <w:rPr>
          <w:rFonts w:ascii="Times New Roman" w:eastAsia="Times New Roman" w:hAnsi="Times New Roman" w:cs="Times New Roman"/>
          <w:sz w:val="28"/>
          <w:szCs w:val="28"/>
          <w:lang w:eastAsia="ru-RU"/>
        </w:rPr>
        <w:tab/>
        <w:t xml:space="preserve"> Ответственный секретарь:  </w:t>
      </w:r>
      <w:r w:rsidRPr="001918C0">
        <w:rPr>
          <w:rFonts w:ascii="Times New Roman" w:eastAsia="Times New Roman" w:hAnsi="Times New Roman" w:cs="Times New Roman"/>
          <w:b/>
          <w:sz w:val="28"/>
          <w:szCs w:val="28"/>
          <w:lang w:eastAsia="ru-RU"/>
        </w:rPr>
        <w:t xml:space="preserve">В.И. </w:t>
      </w:r>
      <w:proofErr w:type="spellStart"/>
      <w:r w:rsidRPr="001918C0">
        <w:rPr>
          <w:rFonts w:ascii="Times New Roman" w:eastAsia="Times New Roman" w:hAnsi="Times New Roman" w:cs="Times New Roman"/>
          <w:b/>
          <w:sz w:val="28"/>
          <w:szCs w:val="28"/>
          <w:lang w:eastAsia="ru-RU"/>
        </w:rPr>
        <w:t>Дубровкина</w:t>
      </w:r>
      <w:proofErr w:type="spellEnd"/>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Доклад о состоянии гражданского общества в Оренбургской области. Общественная палата  Оренбургской области, 2017 г.  ___ с., </w:t>
      </w:r>
      <w:proofErr w:type="spellStart"/>
      <w:r w:rsidRPr="001918C0">
        <w:rPr>
          <w:rFonts w:ascii="Times New Roman" w:eastAsia="Times New Roman" w:hAnsi="Times New Roman" w:cs="Times New Roman"/>
          <w:sz w:val="28"/>
          <w:szCs w:val="28"/>
          <w:lang w:eastAsia="ru-RU"/>
        </w:rPr>
        <w:t>илл</w:t>
      </w:r>
      <w:proofErr w:type="spellEnd"/>
      <w:r w:rsidRPr="001918C0">
        <w:rPr>
          <w:rFonts w:ascii="Times New Roman" w:eastAsia="Times New Roman" w:hAnsi="Times New Roman" w:cs="Times New Roman"/>
          <w:sz w:val="28"/>
          <w:szCs w:val="28"/>
          <w:lang w:eastAsia="ru-RU"/>
        </w:rPr>
        <w:t>. ISBN _______</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Ежегодный доклад о состоянии гражданского общества в Оренбургской области  знакомит читателя с современным состоянием гражданского общества в Оренбургской области. В нем  анализируется влияние общественных институтов на  различные сферы жизни, уровень  гражданской активности в регионе.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Доклад утверждён на пленарном заседании Общественной палаты  Оренбургской области </w:t>
      </w:r>
      <w:r w:rsidR="00C42C08">
        <w:rPr>
          <w:rFonts w:ascii="Times New Roman" w:eastAsia="Times New Roman" w:hAnsi="Times New Roman" w:cs="Times New Roman"/>
          <w:sz w:val="28"/>
          <w:szCs w:val="28"/>
          <w:lang w:eastAsia="ru-RU"/>
        </w:rPr>
        <w:t xml:space="preserve"> 17 марта </w:t>
      </w:r>
      <w:r w:rsidRPr="001918C0">
        <w:rPr>
          <w:rFonts w:ascii="Times New Roman" w:eastAsia="Times New Roman" w:hAnsi="Times New Roman" w:cs="Times New Roman"/>
          <w:sz w:val="28"/>
          <w:szCs w:val="28"/>
          <w:lang w:eastAsia="ru-RU"/>
        </w:rPr>
        <w:t>2017 года.</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Общественная палата  Оренбургской области , 2017 г.</w:t>
      </w:r>
    </w:p>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Оформление ______________________  2017 г.</w:t>
      </w:r>
    </w:p>
    <w:p w:rsidR="001918C0" w:rsidRPr="001918C0" w:rsidRDefault="001918C0" w:rsidP="001918C0">
      <w:pPr>
        <w:spacing w:before="120" w:after="120"/>
        <w:rPr>
          <w:rFonts w:ascii="Times New Roman" w:eastAsia="Calibri" w:hAnsi="Times New Roman" w:cs="Times New Roman"/>
          <w:b/>
          <w:sz w:val="28"/>
          <w:szCs w:val="28"/>
          <w:lang w:eastAsia="ru-RU"/>
        </w:rPr>
      </w:pPr>
    </w:p>
    <w:p w:rsidR="001918C0" w:rsidRPr="001918C0" w:rsidRDefault="001918C0" w:rsidP="001918C0">
      <w:pPr>
        <w:spacing w:before="120" w:after="120"/>
        <w:rPr>
          <w:rFonts w:ascii="Times New Roman" w:eastAsia="Calibri" w:hAnsi="Times New Roman" w:cs="Times New Roman"/>
          <w:b/>
          <w:sz w:val="28"/>
          <w:szCs w:val="28"/>
          <w:lang w:eastAsia="ru-RU"/>
        </w:rPr>
      </w:pPr>
    </w:p>
    <w:p w:rsidR="001918C0" w:rsidRPr="001918C0" w:rsidRDefault="001918C0" w:rsidP="001918C0">
      <w:pPr>
        <w:spacing w:before="120" w:after="120"/>
        <w:rPr>
          <w:rFonts w:ascii="Times New Roman" w:eastAsia="Calibri" w:hAnsi="Times New Roman" w:cs="Times New Roman"/>
          <w:b/>
          <w:sz w:val="28"/>
          <w:szCs w:val="28"/>
          <w:lang w:eastAsia="ru-RU"/>
        </w:rPr>
      </w:pPr>
    </w:p>
    <w:p w:rsidR="001918C0" w:rsidRPr="001918C0" w:rsidRDefault="001918C0" w:rsidP="001918C0">
      <w:pPr>
        <w:spacing w:before="120" w:after="120"/>
        <w:rPr>
          <w:rFonts w:ascii="Times New Roman" w:eastAsia="Calibri" w:hAnsi="Times New Roman" w:cs="Times New Roman"/>
          <w:b/>
          <w:sz w:val="28"/>
          <w:szCs w:val="28"/>
          <w:lang w:eastAsia="ru-RU"/>
        </w:rPr>
      </w:pPr>
    </w:p>
    <w:tbl>
      <w:tblPr>
        <w:tblW w:w="0" w:type="auto"/>
        <w:tblInd w:w="130" w:type="dxa"/>
        <w:tblLook w:val="04A0" w:firstRow="1" w:lastRow="0" w:firstColumn="1" w:lastColumn="0" w:noHBand="0" w:noVBand="1"/>
      </w:tblPr>
      <w:tblGrid>
        <w:gridCol w:w="7620"/>
      </w:tblGrid>
      <w:tr w:rsidR="001918C0" w:rsidRPr="001918C0" w:rsidTr="001918C0">
        <w:trPr>
          <w:trHeight w:val="255"/>
        </w:trPr>
        <w:tc>
          <w:tcPr>
            <w:tcW w:w="7620" w:type="dxa"/>
            <w:hideMark/>
          </w:tcPr>
          <w:p w:rsidR="001918C0" w:rsidRPr="001918C0" w:rsidRDefault="001918C0" w:rsidP="001918C0">
            <w:pPr>
              <w:rPr>
                <w:rFonts w:ascii="Times New Roman" w:eastAsia="Calibri" w:hAnsi="Times New Roman" w:cs="Times New Roman"/>
                <w:b/>
                <w:sz w:val="28"/>
                <w:szCs w:val="28"/>
              </w:rPr>
            </w:pPr>
            <w:r w:rsidRPr="001918C0">
              <w:rPr>
                <w:rFonts w:ascii="Times New Roman" w:eastAsia="Calibri" w:hAnsi="Times New Roman" w:cs="Times New Roman"/>
                <w:b/>
                <w:sz w:val="28"/>
                <w:szCs w:val="28"/>
              </w:rPr>
              <w:lastRenderedPageBreak/>
              <w:t xml:space="preserve">Введение </w:t>
            </w:r>
          </w:p>
        </w:tc>
      </w:tr>
      <w:tr w:rsidR="001918C0" w:rsidRPr="001918C0" w:rsidTr="001918C0">
        <w:trPr>
          <w:trHeight w:val="300"/>
        </w:trPr>
        <w:tc>
          <w:tcPr>
            <w:tcW w:w="7620" w:type="dxa"/>
            <w:hideMark/>
          </w:tcPr>
          <w:p w:rsidR="001918C0" w:rsidRPr="001918C0" w:rsidRDefault="001918C0" w:rsidP="001918C0">
            <w:pPr>
              <w:rPr>
                <w:rFonts w:ascii="Times New Roman" w:eastAsia="Calibri" w:hAnsi="Times New Roman" w:cs="Times New Roman"/>
                <w:b/>
                <w:sz w:val="28"/>
                <w:szCs w:val="28"/>
              </w:rPr>
            </w:pPr>
            <w:r w:rsidRPr="001918C0">
              <w:rPr>
                <w:rFonts w:ascii="Times New Roman" w:eastAsia="Calibri" w:hAnsi="Times New Roman" w:cs="Times New Roman"/>
                <w:b/>
                <w:sz w:val="28"/>
                <w:szCs w:val="28"/>
              </w:rPr>
              <w:t>Глава 1.       Оценка состояния гражданского общества Оренбургской области</w:t>
            </w:r>
          </w:p>
        </w:tc>
      </w:tr>
    </w:tbl>
    <w:p w:rsidR="001918C0" w:rsidRPr="001918C0" w:rsidRDefault="001918C0" w:rsidP="001918C0">
      <w:pPr>
        <w:numPr>
          <w:ilvl w:val="1"/>
          <w:numId w:val="2"/>
        </w:numPr>
        <w:contextualSpacing/>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Показатели некоммерческого сектора в 2016 году  </w:t>
      </w:r>
    </w:p>
    <w:p w:rsidR="001918C0" w:rsidRPr="001918C0" w:rsidRDefault="001918C0" w:rsidP="001918C0">
      <w:pPr>
        <w:rPr>
          <w:rFonts w:ascii="Times New Roman" w:eastAsia="Calibri" w:hAnsi="Times New Roman" w:cs="Times New Roman"/>
          <w:sz w:val="28"/>
          <w:szCs w:val="28"/>
        </w:rPr>
      </w:pPr>
      <w:bookmarkStart w:id="0" w:name="_GoBack"/>
      <w:bookmarkEnd w:id="0"/>
      <w:r w:rsidRPr="001918C0">
        <w:rPr>
          <w:rFonts w:ascii="Times New Roman" w:eastAsia="Calibri" w:hAnsi="Times New Roman" w:cs="Times New Roman"/>
          <w:sz w:val="28"/>
          <w:szCs w:val="28"/>
        </w:rPr>
        <w:t xml:space="preserve">1.2 Добровольчество и </w:t>
      </w:r>
      <w:proofErr w:type="spellStart"/>
      <w:r w:rsidRPr="001918C0">
        <w:rPr>
          <w:rFonts w:ascii="Times New Roman" w:eastAsia="Calibri" w:hAnsi="Times New Roman" w:cs="Times New Roman"/>
          <w:sz w:val="28"/>
          <w:szCs w:val="28"/>
        </w:rPr>
        <w:t>волонтерство</w:t>
      </w:r>
      <w:proofErr w:type="spellEnd"/>
      <w:r w:rsidRPr="001918C0">
        <w:rPr>
          <w:rFonts w:ascii="Times New Roman" w:eastAsia="Calibri" w:hAnsi="Times New Roman" w:cs="Times New Roman"/>
          <w:sz w:val="28"/>
          <w:szCs w:val="28"/>
        </w:rPr>
        <w:t xml:space="preserve">  </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1.3 Благотворительность  </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1.4</w:t>
      </w:r>
      <w:r w:rsidRPr="001918C0">
        <w:rPr>
          <w:rFonts w:ascii="Times New Roman" w:eastAsia="Calibri" w:hAnsi="Times New Roman" w:cs="Times New Roman"/>
          <w:b/>
          <w:i/>
          <w:sz w:val="28"/>
          <w:szCs w:val="28"/>
        </w:rPr>
        <w:t xml:space="preserve"> </w:t>
      </w:r>
      <w:r w:rsidRPr="001918C0">
        <w:rPr>
          <w:rFonts w:ascii="Times New Roman" w:eastAsia="Calibri" w:hAnsi="Times New Roman" w:cs="Times New Roman"/>
          <w:sz w:val="28"/>
          <w:szCs w:val="28"/>
        </w:rPr>
        <w:t xml:space="preserve"> Развитие общественного контроля  и экспертизы</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1.5 Гражданская активность молодежи  </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1.6  Гражданская активность на селе  </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1.7Состояние и использование   </w:t>
      </w:r>
      <w:r w:rsidRPr="001918C0">
        <w:rPr>
          <w:rFonts w:ascii="Times New Roman" w:eastAsia="Times New Roman" w:hAnsi="Times New Roman" w:cs="Times New Roman"/>
          <w:sz w:val="28"/>
          <w:szCs w:val="28"/>
          <w:lang w:eastAsia="ru-RU"/>
        </w:rPr>
        <w:t>историк</w:t>
      </w:r>
      <w:proofErr w:type="gramStart"/>
      <w:r w:rsidRPr="001918C0">
        <w:rPr>
          <w:rFonts w:ascii="Times New Roman" w:eastAsia="Times New Roman" w:hAnsi="Times New Roman" w:cs="Times New Roman"/>
          <w:sz w:val="28"/>
          <w:szCs w:val="28"/>
          <w:lang w:eastAsia="ru-RU"/>
        </w:rPr>
        <w:t>о-</w:t>
      </w:r>
      <w:proofErr w:type="gramEnd"/>
      <w:r w:rsidRPr="001918C0">
        <w:rPr>
          <w:rFonts w:ascii="Times New Roman" w:eastAsia="Times New Roman" w:hAnsi="Times New Roman" w:cs="Times New Roman"/>
          <w:sz w:val="28"/>
          <w:szCs w:val="28"/>
          <w:lang w:eastAsia="ru-RU"/>
        </w:rPr>
        <w:t xml:space="preserve"> культурного наследия Оренбуржья</w:t>
      </w:r>
      <w:r w:rsidRPr="001918C0">
        <w:rPr>
          <w:rFonts w:ascii="Times New Roman" w:eastAsia="Calibri" w:hAnsi="Times New Roman" w:cs="Times New Roman"/>
          <w:sz w:val="28"/>
          <w:szCs w:val="28"/>
        </w:rPr>
        <w:t xml:space="preserve"> </w:t>
      </w: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1.8 Межнациональные и </w:t>
      </w:r>
      <w:proofErr w:type="spellStart"/>
      <w:r w:rsidRPr="001918C0">
        <w:rPr>
          <w:rFonts w:ascii="Times New Roman" w:eastAsia="Calibri" w:hAnsi="Times New Roman" w:cs="Times New Roman"/>
          <w:sz w:val="28"/>
          <w:szCs w:val="28"/>
        </w:rPr>
        <w:t>этноконфессиональные</w:t>
      </w:r>
      <w:proofErr w:type="spellEnd"/>
      <w:r w:rsidRPr="001918C0">
        <w:rPr>
          <w:rFonts w:ascii="Times New Roman" w:eastAsia="Calibri" w:hAnsi="Times New Roman" w:cs="Times New Roman"/>
          <w:sz w:val="28"/>
          <w:szCs w:val="28"/>
        </w:rPr>
        <w:t xml:space="preserve"> отношения</w:t>
      </w:r>
    </w:p>
    <w:p w:rsidR="001918C0" w:rsidRPr="001918C0" w:rsidRDefault="001918C0" w:rsidP="001918C0">
      <w:pPr>
        <w:rPr>
          <w:rFonts w:ascii="Times New Roman" w:eastAsia="Calibri" w:hAnsi="Times New Roman" w:cs="Times New Roman"/>
          <w:b/>
          <w:sz w:val="24"/>
          <w:szCs w:val="24"/>
        </w:rPr>
      </w:pPr>
    </w:p>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w:t>
      </w:r>
      <w:r w:rsidRPr="001918C0">
        <w:rPr>
          <w:rFonts w:ascii="Times New Roman" w:eastAsia="Calibri" w:hAnsi="Times New Roman" w:cs="Times New Roman"/>
          <w:b/>
          <w:sz w:val="28"/>
          <w:szCs w:val="28"/>
        </w:rPr>
        <w:t>Глава 2 Диалог власти и общества</w:t>
      </w:r>
    </w:p>
    <w:tbl>
      <w:tblPr>
        <w:tblW w:w="0" w:type="auto"/>
        <w:tblInd w:w="130" w:type="dxa"/>
        <w:tblLook w:val="04A0" w:firstRow="1" w:lastRow="0" w:firstColumn="1" w:lastColumn="0" w:noHBand="0" w:noVBand="1"/>
      </w:tblPr>
      <w:tblGrid>
        <w:gridCol w:w="7620"/>
      </w:tblGrid>
      <w:tr w:rsidR="001918C0" w:rsidRPr="001918C0" w:rsidTr="001918C0">
        <w:trPr>
          <w:trHeight w:val="390"/>
        </w:trPr>
        <w:tc>
          <w:tcPr>
            <w:tcW w:w="7620" w:type="dxa"/>
            <w:hideMark/>
          </w:tcPr>
          <w:p w:rsidR="001918C0" w:rsidRPr="001918C0" w:rsidRDefault="001918C0" w:rsidP="00D55503">
            <w:pPr>
              <w:rPr>
                <w:rFonts w:ascii="Times New Roman" w:eastAsia="Calibri" w:hAnsi="Times New Roman" w:cs="Times New Roman"/>
                <w:b/>
                <w:sz w:val="28"/>
                <w:szCs w:val="28"/>
              </w:rPr>
            </w:pPr>
            <w:r w:rsidRPr="001918C0">
              <w:rPr>
                <w:rFonts w:ascii="Times New Roman" w:eastAsia="Calibri" w:hAnsi="Times New Roman" w:cs="Times New Roman"/>
                <w:sz w:val="28"/>
                <w:szCs w:val="28"/>
              </w:rPr>
              <w:t>2.1 Общественн</w:t>
            </w:r>
            <w:r w:rsidR="00D55503">
              <w:rPr>
                <w:rFonts w:ascii="Times New Roman" w:eastAsia="Calibri" w:hAnsi="Times New Roman" w:cs="Times New Roman"/>
                <w:sz w:val="28"/>
                <w:szCs w:val="28"/>
              </w:rPr>
              <w:t>ая</w:t>
            </w:r>
            <w:r w:rsidRPr="001918C0">
              <w:rPr>
                <w:rFonts w:ascii="Times New Roman" w:eastAsia="Calibri" w:hAnsi="Times New Roman" w:cs="Times New Roman"/>
                <w:sz w:val="28"/>
                <w:szCs w:val="28"/>
              </w:rPr>
              <w:t xml:space="preserve"> палат</w:t>
            </w:r>
            <w:r w:rsidR="00D55503">
              <w:rPr>
                <w:rFonts w:ascii="Times New Roman" w:eastAsia="Calibri" w:hAnsi="Times New Roman" w:cs="Times New Roman"/>
                <w:sz w:val="28"/>
                <w:szCs w:val="28"/>
              </w:rPr>
              <w:t>а</w:t>
            </w:r>
            <w:r w:rsidRPr="001918C0">
              <w:rPr>
                <w:rFonts w:ascii="Times New Roman" w:eastAsia="Calibri" w:hAnsi="Times New Roman" w:cs="Times New Roman"/>
                <w:sz w:val="28"/>
                <w:szCs w:val="28"/>
              </w:rPr>
              <w:t xml:space="preserve"> </w:t>
            </w:r>
          </w:p>
        </w:tc>
      </w:tr>
      <w:tr w:rsidR="001918C0" w:rsidRPr="001918C0" w:rsidTr="001918C0">
        <w:trPr>
          <w:trHeight w:val="390"/>
        </w:trPr>
        <w:tc>
          <w:tcPr>
            <w:tcW w:w="7620" w:type="dxa"/>
            <w:hideMark/>
          </w:tcPr>
          <w:p w:rsidR="001918C0" w:rsidRPr="001918C0" w:rsidRDefault="001918C0" w:rsidP="001918C0">
            <w:pPr>
              <w:rPr>
                <w:rFonts w:ascii="Times New Roman" w:eastAsia="Calibri" w:hAnsi="Times New Roman" w:cs="Times New Roman"/>
                <w:b/>
                <w:sz w:val="28"/>
                <w:szCs w:val="28"/>
              </w:rPr>
            </w:pPr>
            <w:r w:rsidRPr="001918C0">
              <w:rPr>
                <w:rFonts w:ascii="Times New Roman" w:eastAsia="Calibri" w:hAnsi="Times New Roman" w:cs="Times New Roman"/>
                <w:sz w:val="28"/>
                <w:szCs w:val="28"/>
              </w:rPr>
              <w:t xml:space="preserve"> 2.2 Общественные советы</w:t>
            </w:r>
          </w:p>
        </w:tc>
      </w:tr>
      <w:tr w:rsidR="001918C0" w:rsidRPr="001918C0" w:rsidTr="001918C0">
        <w:trPr>
          <w:trHeight w:val="390"/>
        </w:trPr>
        <w:tc>
          <w:tcPr>
            <w:tcW w:w="7620" w:type="dxa"/>
            <w:hideMark/>
          </w:tcPr>
          <w:p w:rsidR="001918C0" w:rsidRPr="001918C0" w:rsidRDefault="001918C0" w:rsidP="001918C0">
            <w:pPr>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2.3 Общественные наблюдательные комиссии</w:t>
            </w:r>
          </w:p>
        </w:tc>
      </w:tr>
    </w:tbl>
    <w:p w:rsidR="004B5472" w:rsidRDefault="004B5472" w:rsidP="001918C0">
      <w:pPr>
        <w:widowControl w:val="0"/>
        <w:autoSpaceDE w:val="0"/>
        <w:autoSpaceDN w:val="0"/>
        <w:adjustRightInd w:val="0"/>
        <w:jc w:val="both"/>
        <w:rPr>
          <w:rFonts w:ascii="Times New Roman" w:eastAsia="Calibri" w:hAnsi="Times New Roman" w:cs="Times New Roman"/>
          <w:b/>
          <w:sz w:val="28"/>
          <w:szCs w:val="28"/>
        </w:rPr>
      </w:pPr>
    </w:p>
    <w:p w:rsidR="001918C0" w:rsidRPr="00D55503" w:rsidRDefault="001918C0" w:rsidP="00D55503">
      <w:pPr>
        <w:rPr>
          <w:rFonts w:ascii="Times New Roman" w:eastAsia="Calibri" w:hAnsi="Times New Roman" w:cs="Times New Roman"/>
          <w:b/>
          <w:sz w:val="28"/>
          <w:szCs w:val="28"/>
        </w:rPr>
      </w:pPr>
      <w:r w:rsidRPr="001918C0">
        <w:rPr>
          <w:rFonts w:ascii="Times New Roman" w:eastAsia="Calibri" w:hAnsi="Times New Roman" w:cs="Times New Roman"/>
          <w:b/>
          <w:sz w:val="28"/>
          <w:szCs w:val="28"/>
        </w:rPr>
        <w:t xml:space="preserve">Глава 3 </w:t>
      </w:r>
      <w:r w:rsidRPr="00D55503">
        <w:rPr>
          <w:rFonts w:ascii="Times New Roman" w:eastAsia="Calibri" w:hAnsi="Times New Roman" w:cs="Times New Roman"/>
          <w:b/>
          <w:sz w:val="28"/>
          <w:szCs w:val="28"/>
        </w:rPr>
        <w:t xml:space="preserve">Актуальная повестка дня–2016:  общественный мониторинг   </w:t>
      </w:r>
    </w:p>
    <w:p w:rsidR="00BA48CA" w:rsidRPr="00BA48CA" w:rsidRDefault="001918C0" w:rsidP="001918C0">
      <w:pPr>
        <w:rPr>
          <w:rFonts w:ascii="Times New Roman" w:eastAsia="Calibri" w:hAnsi="Times New Roman" w:cs="Times New Roman"/>
          <w:sz w:val="28"/>
          <w:szCs w:val="28"/>
        </w:rPr>
      </w:pPr>
      <w:r w:rsidRPr="00BA48CA">
        <w:rPr>
          <w:rFonts w:ascii="Times New Roman" w:eastAsia="Calibri" w:hAnsi="Times New Roman" w:cs="Times New Roman"/>
          <w:sz w:val="28"/>
          <w:szCs w:val="28"/>
        </w:rPr>
        <w:t xml:space="preserve">3.1 </w:t>
      </w:r>
      <w:r w:rsidRPr="00D55503">
        <w:rPr>
          <w:rFonts w:ascii="Times New Roman" w:eastAsia="Calibri" w:hAnsi="Times New Roman" w:cs="Times New Roman"/>
          <w:sz w:val="28"/>
          <w:szCs w:val="28"/>
        </w:rPr>
        <w:t>Реализация государственной социальной политики</w:t>
      </w:r>
      <w:r w:rsidRPr="00BA48CA">
        <w:rPr>
          <w:rFonts w:ascii="Times New Roman" w:eastAsia="Calibri" w:hAnsi="Times New Roman" w:cs="Times New Roman"/>
          <w:sz w:val="28"/>
          <w:szCs w:val="28"/>
        </w:rPr>
        <w:t xml:space="preserve"> </w:t>
      </w:r>
    </w:p>
    <w:p w:rsidR="00BA48CA" w:rsidRPr="00BA48CA" w:rsidRDefault="001918C0" w:rsidP="00BA48CA">
      <w:pPr>
        <w:rPr>
          <w:rFonts w:ascii="Times New Roman" w:eastAsia="Calibri" w:hAnsi="Times New Roman" w:cs="Times New Roman"/>
          <w:sz w:val="28"/>
          <w:szCs w:val="28"/>
        </w:rPr>
      </w:pPr>
      <w:r w:rsidRPr="00BA48CA">
        <w:rPr>
          <w:rFonts w:ascii="Times New Roman" w:eastAsia="Calibri" w:hAnsi="Times New Roman" w:cs="Times New Roman"/>
          <w:sz w:val="28"/>
          <w:szCs w:val="28"/>
        </w:rPr>
        <w:t xml:space="preserve">3.2 </w:t>
      </w:r>
      <w:r w:rsidRPr="00D55503">
        <w:rPr>
          <w:rFonts w:ascii="Times New Roman" w:eastAsia="Calibri" w:hAnsi="Times New Roman" w:cs="Times New Roman"/>
          <w:sz w:val="28"/>
          <w:szCs w:val="28"/>
        </w:rPr>
        <w:t>Реализация демографической политики</w:t>
      </w:r>
      <w:r w:rsidRPr="00BA48CA">
        <w:rPr>
          <w:rFonts w:ascii="Times New Roman" w:eastAsia="Calibri" w:hAnsi="Times New Roman" w:cs="Times New Roman"/>
          <w:sz w:val="28"/>
          <w:szCs w:val="28"/>
        </w:rPr>
        <w:t xml:space="preserve"> </w:t>
      </w:r>
    </w:p>
    <w:p w:rsidR="001918C0" w:rsidRPr="00BA48CA" w:rsidRDefault="001918C0" w:rsidP="00BA48CA">
      <w:pPr>
        <w:rPr>
          <w:rFonts w:ascii="Times New Roman" w:eastAsia="Calibri" w:hAnsi="Times New Roman" w:cs="Times New Roman"/>
          <w:sz w:val="28"/>
          <w:szCs w:val="28"/>
        </w:rPr>
      </w:pPr>
      <w:r w:rsidRPr="00BA48CA">
        <w:rPr>
          <w:rFonts w:ascii="Times New Roman" w:eastAsia="Calibri" w:hAnsi="Times New Roman" w:cs="Times New Roman"/>
          <w:sz w:val="28"/>
          <w:szCs w:val="28"/>
        </w:rPr>
        <w:t xml:space="preserve">3.6 </w:t>
      </w:r>
      <w:r w:rsidRPr="00D55503">
        <w:rPr>
          <w:rFonts w:ascii="Times New Roman" w:eastAsia="Calibri" w:hAnsi="Times New Roman" w:cs="Times New Roman"/>
          <w:sz w:val="28"/>
          <w:szCs w:val="28"/>
        </w:rPr>
        <w:t>Реализация государственной политики в области образования и науки.</w:t>
      </w:r>
    </w:p>
    <w:p w:rsidR="00BA48CA" w:rsidRPr="00D55503" w:rsidRDefault="00BA48CA" w:rsidP="00D55503">
      <w:pPr>
        <w:rPr>
          <w:rFonts w:ascii="Times New Roman" w:eastAsia="Calibri" w:hAnsi="Times New Roman" w:cs="Times New Roman"/>
          <w:b/>
          <w:sz w:val="28"/>
          <w:szCs w:val="28"/>
        </w:rPr>
      </w:pPr>
      <w:r w:rsidRPr="00D55503">
        <w:rPr>
          <w:rFonts w:ascii="Times New Roman" w:eastAsia="Calibri" w:hAnsi="Times New Roman" w:cs="Times New Roman"/>
          <w:b/>
          <w:sz w:val="28"/>
          <w:szCs w:val="28"/>
        </w:rPr>
        <w:t xml:space="preserve"> Заключение</w:t>
      </w:r>
    </w:p>
    <w:p w:rsidR="001918C0" w:rsidRPr="001918C0" w:rsidRDefault="001918C0" w:rsidP="001918C0">
      <w:pPr>
        <w:rPr>
          <w:rFonts w:ascii="Times New Roman" w:eastAsia="Calibri" w:hAnsi="Times New Roman" w:cs="Times New Roman"/>
          <w:sz w:val="28"/>
          <w:szCs w:val="28"/>
        </w:rPr>
      </w:pPr>
    </w:p>
    <w:p w:rsidR="001918C0" w:rsidRPr="001918C0" w:rsidRDefault="001918C0" w:rsidP="001918C0">
      <w:pPr>
        <w:rPr>
          <w:rFonts w:ascii="Times New Roman" w:eastAsia="Calibri" w:hAnsi="Times New Roman" w:cs="Times New Roman"/>
          <w:b/>
          <w:sz w:val="24"/>
          <w:szCs w:val="24"/>
        </w:rPr>
      </w:pPr>
    </w:p>
    <w:p w:rsidR="001918C0" w:rsidRPr="001918C0" w:rsidRDefault="001918C0" w:rsidP="001918C0">
      <w:pPr>
        <w:jc w:val="center"/>
        <w:rPr>
          <w:rFonts w:ascii="Times New Roman" w:eastAsia="Calibri" w:hAnsi="Times New Roman" w:cs="Times New Roman"/>
          <w:b/>
          <w:sz w:val="28"/>
          <w:szCs w:val="28"/>
          <w:lang w:eastAsia="ru-RU"/>
        </w:rPr>
      </w:pPr>
    </w:p>
    <w:p w:rsidR="00BA48CA" w:rsidRDefault="00BA48CA" w:rsidP="00BA48CA">
      <w:pPr>
        <w:rPr>
          <w:rFonts w:ascii="Times New Roman" w:eastAsia="Calibri" w:hAnsi="Times New Roman" w:cs="Times New Roman"/>
          <w:b/>
          <w:sz w:val="28"/>
          <w:szCs w:val="28"/>
          <w:lang w:eastAsia="ru-RU"/>
        </w:rPr>
      </w:pPr>
    </w:p>
    <w:p w:rsidR="001918C0" w:rsidRPr="001918C0" w:rsidRDefault="001918C0" w:rsidP="00BA48CA">
      <w:pPr>
        <w:rPr>
          <w:rFonts w:ascii="Times New Roman" w:eastAsia="Calibri" w:hAnsi="Times New Roman" w:cs="Times New Roman"/>
          <w:b/>
          <w:sz w:val="28"/>
          <w:szCs w:val="28"/>
        </w:rPr>
      </w:pPr>
      <w:r w:rsidRPr="001918C0">
        <w:rPr>
          <w:rFonts w:ascii="Times New Roman" w:eastAsia="Calibri" w:hAnsi="Times New Roman" w:cs="Times New Roman"/>
          <w:b/>
          <w:sz w:val="28"/>
          <w:szCs w:val="28"/>
          <w:lang w:eastAsia="ru-RU"/>
        </w:rPr>
        <w:lastRenderedPageBreak/>
        <w:t>Введение</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Доклад о состоянии гражданского общества в  Оренбургской области (далее – Доклад) подготовлен в соответствии со статьей  21  закона Оренбургской области «Об Общественной палате Оренбургской области» от  3 марта </w:t>
      </w:r>
      <w:smartTag w:uri="urn:schemas-microsoft-com:office:smarttags" w:element="metricconverter">
        <w:smartTagPr>
          <w:attr w:name="ProductID" w:val="2006 г"/>
        </w:smartTagPr>
        <w:r w:rsidRPr="001918C0">
          <w:rPr>
            <w:rFonts w:ascii="Times New Roman" w:eastAsia="Calibri" w:hAnsi="Times New Roman" w:cs="Times New Roman"/>
            <w:sz w:val="28"/>
            <w:szCs w:val="28"/>
            <w:lang w:eastAsia="ru-RU"/>
          </w:rPr>
          <w:t>2006 г</w:t>
        </w:r>
      </w:smartTag>
      <w:r w:rsidRPr="001918C0">
        <w:rPr>
          <w:rFonts w:ascii="Times New Roman" w:eastAsia="Calibri" w:hAnsi="Times New Roman" w:cs="Times New Roman"/>
          <w:sz w:val="28"/>
          <w:szCs w:val="28"/>
          <w:lang w:eastAsia="ru-RU"/>
        </w:rPr>
        <w:t>. № 3152/548 /III/ОЗ.</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Цель ежегодного Доклада - выявить основные направления   развития гражданского общества  Оренбургской области, некоммерческого сектора, социально ориентированных некоммерческих  организаций, системы общественного контроля, общественных палат и общественных Советов при органах государственной власти местного самоуправления, как площадок для гражданского диалога.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Комитеты Общественной палаты подготовили профильные разделы Доклада, отражающие взгляд гражданского общества на актуальную повестку. В числе главных направлений – развитие экономики и поддержка предпринимательства, сельскохозяйственной отрасли, социальной сферы, межнациональных, религиозных отношений и вопросов миграции, образования, здравоохранения и культуры, гражданская активность в становлении местного самоуправления, создания общественных Советов. Отдельное внимание уделено гражданской позиции молодежи, добровольчеству, </w:t>
      </w:r>
      <w:proofErr w:type="spellStart"/>
      <w:r w:rsidRPr="001918C0">
        <w:rPr>
          <w:rFonts w:ascii="Times New Roman" w:eastAsia="Calibri" w:hAnsi="Times New Roman" w:cs="Times New Roman"/>
          <w:sz w:val="28"/>
          <w:szCs w:val="28"/>
          <w:lang w:eastAsia="ru-RU"/>
        </w:rPr>
        <w:t>волонтерству</w:t>
      </w:r>
      <w:proofErr w:type="spellEnd"/>
      <w:r w:rsidRPr="001918C0">
        <w:rPr>
          <w:rFonts w:ascii="Times New Roman" w:eastAsia="Calibri" w:hAnsi="Times New Roman" w:cs="Times New Roman"/>
          <w:sz w:val="28"/>
          <w:szCs w:val="28"/>
          <w:lang w:eastAsia="ru-RU"/>
        </w:rPr>
        <w:t xml:space="preserve"> и благотворительности. </w:t>
      </w:r>
    </w:p>
    <w:p w:rsidR="001918C0" w:rsidRPr="001918C0" w:rsidRDefault="001918C0" w:rsidP="001918C0">
      <w:pPr>
        <w:spacing w:after="0" w:line="240" w:lineRule="auto"/>
        <w:jc w:val="both"/>
        <w:rPr>
          <w:rFonts w:ascii="Times New Roman" w:eastAsia="Times New Roman,Calibri" w:hAnsi="Times New Roman" w:cs="Times New Roman"/>
          <w:sz w:val="28"/>
          <w:szCs w:val="28"/>
          <w:lang w:eastAsia="ru-RU"/>
        </w:rPr>
      </w:pPr>
      <w:r w:rsidRPr="001918C0">
        <w:rPr>
          <w:rFonts w:ascii="Times New Roman" w:eastAsia="Calibri" w:hAnsi="Times New Roman" w:cs="Times New Roman"/>
          <w:sz w:val="28"/>
          <w:szCs w:val="28"/>
          <w:lang w:eastAsia="ru-RU"/>
        </w:rPr>
        <w:t>Значительный объём Доклада опирается на статистические данные</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суждения и заключения лидеров общественного мнения</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представителей экспертного сообщества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исследовательской группы Центра социально</w:t>
      </w:r>
      <w:r w:rsidRPr="001918C0">
        <w:rPr>
          <w:rFonts w:ascii="Times New Roman" w:eastAsia="Times New Roman,Calibri" w:hAnsi="Times New Roman" w:cs="Times New Roman"/>
          <w:sz w:val="28"/>
          <w:szCs w:val="28"/>
          <w:lang w:eastAsia="ru-RU"/>
        </w:rPr>
        <w:t>-</w:t>
      </w:r>
      <w:r w:rsidRPr="001918C0">
        <w:rPr>
          <w:rFonts w:ascii="Times New Roman" w:eastAsia="Calibri" w:hAnsi="Times New Roman" w:cs="Times New Roman"/>
          <w:sz w:val="28"/>
          <w:szCs w:val="28"/>
          <w:lang w:eastAsia="ru-RU"/>
        </w:rPr>
        <w:t>политических исследований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Индикатор</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руководителей некоммерческих организаций и органов государственной власти</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а также на документы регионального правительства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Управления Министерства юстиции Российской Федерации по Оренбургской  области</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территориального органа федеральной службы государственной статистики по Оренбургской области и другие материалы</w:t>
      </w:r>
      <w:r w:rsidRPr="001918C0">
        <w:rPr>
          <w:rFonts w:ascii="Times New Roman" w:eastAsia="Times New Roman,Calibri" w:hAnsi="Times New Roman" w:cs="Times New Roman"/>
          <w:sz w:val="28"/>
          <w:szCs w:val="28"/>
          <w:lang w:eastAsia="ru-RU"/>
        </w:rPr>
        <w:t>.</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Calibri" w:hAnsi="Times New Roman" w:cs="Times New Roman"/>
          <w:sz w:val="28"/>
          <w:szCs w:val="28"/>
          <w:lang w:eastAsia="ru-RU"/>
        </w:rPr>
        <w:t xml:space="preserve">  В Доклад включены основные предложения Общественной палаты Оренбургской области по развитию и укреплению институтов гражданского общества в регионе.</w:t>
      </w:r>
    </w:p>
    <w:p w:rsidR="001918C0" w:rsidRPr="001918C0" w:rsidRDefault="001918C0" w:rsidP="001918C0">
      <w:pPr>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lang w:eastAsia="ru-RU"/>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lastRenderedPageBreak/>
        <w:t>Глава 1.       Оценка состояния гражданского общества Оренбургской области</w:t>
      </w: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b/>
          <w:sz w:val="28"/>
          <w:szCs w:val="28"/>
        </w:rPr>
        <w:t>1.1 Показатели некоммерческого сектора в 2016 году</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ab/>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lang w:eastAsia="ru-RU"/>
        </w:rPr>
        <w:t xml:space="preserve">      Становление сильного гражданского общества протекает достаточно сложно и не быстро. </w:t>
      </w:r>
      <w:r w:rsidRPr="001918C0">
        <w:rPr>
          <w:rFonts w:ascii="Times New Roman" w:eastAsia="Times New Roman,Calibri" w:hAnsi="Times New Roman" w:cs="Times New Roman"/>
          <w:sz w:val="28"/>
          <w:szCs w:val="28"/>
          <w:lang w:eastAsia="ru-RU"/>
        </w:rPr>
        <w:t xml:space="preserve"> П</w:t>
      </w:r>
      <w:r w:rsidRPr="001918C0">
        <w:rPr>
          <w:rFonts w:ascii="Times New Roman" w:eastAsia="Calibri" w:hAnsi="Times New Roman" w:cs="Times New Roman"/>
          <w:sz w:val="28"/>
          <w:szCs w:val="28"/>
          <w:lang w:eastAsia="ru-RU"/>
        </w:rPr>
        <w:t>оэтому актуальной задачей становятся  поиски внедрения механизмов</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способствующих повышению активности граждан в общественно</w:t>
      </w:r>
      <w:r w:rsidRPr="001918C0">
        <w:rPr>
          <w:rFonts w:ascii="Times New Roman" w:eastAsia="Times New Roman,Calibri" w:hAnsi="Times New Roman" w:cs="Times New Roman"/>
          <w:sz w:val="28"/>
          <w:szCs w:val="28"/>
          <w:lang w:eastAsia="ru-RU"/>
        </w:rPr>
        <w:t>-</w:t>
      </w:r>
      <w:r w:rsidRPr="001918C0">
        <w:rPr>
          <w:rFonts w:ascii="Times New Roman" w:eastAsia="Calibri" w:hAnsi="Times New Roman" w:cs="Times New Roman"/>
          <w:sz w:val="28"/>
          <w:szCs w:val="28"/>
          <w:lang w:eastAsia="ru-RU"/>
        </w:rPr>
        <w:t>политической жизни</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их участия на всех уровнях публичного управления</w:t>
      </w:r>
      <w:r w:rsidRPr="001918C0">
        <w:rPr>
          <w:rFonts w:ascii="Times New Roman" w:eastAsia="Times New Roman,Calibri" w:hAnsi="Times New Roman" w:cs="Times New Roman"/>
          <w:sz w:val="28"/>
          <w:szCs w:val="28"/>
          <w:lang w:eastAsia="ru-RU"/>
        </w:rPr>
        <w:t>.</w:t>
      </w:r>
      <w:r w:rsidRPr="001918C0">
        <w:rPr>
          <w:rFonts w:ascii="Times New Roman" w:eastAsia="Calibri" w:hAnsi="Times New Roman" w:cs="Times New Roman"/>
          <w:sz w:val="28"/>
          <w:szCs w:val="28"/>
          <w:lang w:eastAsia="ru-RU"/>
        </w:rPr>
        <w:t xml:space="preserve">  Особую роль в этом играют общественные движения, организации и Общественная палата, которая объединяет их.</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Calibri" w:hAnsi="Times New Roman" w:cs="Times New Roman"/>
          <w:sz w:val="28"/>
          <w:szCs w:val="28"/>
          <w:lang w:eastAsia="ru-RU"/>
        </w:rPr>
        <w:t xml:space="preserve">   </w:t>
      </w:r>
      <w:r w:rsidRPr="001918C0">
        <w:rPr>
          <w:rFonts w:ascii="Times New Roman" w:eastAsia="Times New Roman" w:hAnsi="Times New Roman" w:cs="Times New Roman"/>
          <w:sz w:val="28"/>
          <w:szCs w:val="28"/>
          <w:lang w:eastAsia="ru-RU"/>
        </w:rPr>
        <w:t xml:space="preserve">В последние годы важным направлением ее деятельности  стало повышенное внимание к вопросам поддержки социально ориентированных некоммерческих организаций (так называемый «третий сектор»), которые играют значительную роль в формировании гражданского общества и решении важнейших социальных проблем. Федеральный закон «О некоммерческих организациях» </w:t>
      </w:r>
      <w:r w:rsidRPr="001918C0">
        <w:rPr>
          <w:rFonts w:ascii="Times New Roman" w:eastAsia="Calibri" w:hAnsi="Times New Roman" w:cs="Times New Roman"/>
          <w:sz w:val="28"/>
          <w:szCs w:val="28"/>
        </w:rPr>
        <w:t>в качестве таковых признает  организации, не имеющие основной целью своей деятельности извлечение прибыли. Положения об участии негосударственных некоммерческих организаций в предоставлении услуг в социальной сфере внесены в ряд федеральных законов, таких, как Федеральный закон от 28.12.2013 г. № 442 «Об основах социального обслуживания граждан в Российской Федерации» и в ряд других документов.    Со второго полугодия 2016 года действующим федеральным законодательством на территориальные органы Минюста РФ возложена обязанность ведения реестра некоммерческих организаций, подпадающих под критерии социально-ориентированных (в настоящее время реестр формируется).  В  2014 году   принят Закон Оренбургской области   «О государственной поддержке  социально ориентированных  некоммерческих организаций в Оренбургской области», утверждена долгосрочная областная целевая программа.</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ab/>
        <w:t>В Оренбурге 20 апреля 2016 года состоялось заседание Общественного совета Приволжского федерального округа по развитию институтов гражданского общества, которое провел полномочный представитель Президента Российской Федерации в Приволжском федеральном округе Михаил Бабич. На мероприятии, темой которого стала государственная поддержка социально ориентированных некоммерческих организаций в регионах Приволжского федерального округа, также присутствовали депутаты Госдумы России, руководители общественных палат регионов ПФО, представители политических партий, общественных объединений. Было отмечено, что государственная политика последних лет направлена не только на создание благоприятных условий для развития так называемого «третьего сектора», но и на прямую государственную поддержку НКО. В период с 2013 по 2015 годы некоммерческие</w:t>
      </w:r>
      <w:r w:rsidRPr="001918C0">
        <w:rPr>
          <w:rFonts w:ascii="Times New Roman" w:eastAsia="Times New Roman" w:hAnsi="Times New Roman" w:cs="Times New Roman"/>
          <w:sz w:val="28"/>
          <w:szCs w:val="28"/>
          <w:lang w:eastAsia="ru-RU"/>
        </w:rPr>
        <w:t xml:space="preserve"> организации округа получили из федерального и региональных бюджетов гранты на сумму 3,4 млрд рублей.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lastRenderedPageBreak/>
        <w:t xml:space="preserve">        Областные общественные объединения и структуры успешно сотрудничают с профильными органами власти, участвуют в решении наиболее острых проблем современности, в том числе в профилактике конфликтов и поддержании стабильности в межнациональных и межконфессиональных отношениях, в противодействии экстремизму. В июне 2016 года,    состоялось    заседание Совета при полномочном представителе Президента России в Приволжском федеральном округе. На встрече, которая проходила в Перми, обсуждались вопросы деятельности органов государственной власти, направленной на развитие гражданского общества и поддержку социально ориентированных некоммерческих организаций. В рамках Совета ПФО была продемонстрирована выставочная экспозиция, на которой регионы представили наиболее успешный опыт социально ориентированных некоммерческих организаций. На стенде Оренбургской области были представлены проекты в сфере образования, здравоохранения, спорта, благотворительности, патриотического воспитания, сохранения уникального межкультурного диалога.</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В Оренбургской области немало примеров, когда грамотная работа с общественниками дает положительный результат. Это касается проектов в сфере патриотического воспитания молодежи, помощи и поддержки старшего поколения, а также инициатив в сфере образования и культуры. </w:t>
      </w:r>
      <w:r w:rsidRPr="001918C0">
        <w:rPr>
          <w:rFonts w:ascii="Times New Roman" w:eastAsia="Calibri" w:hAnsi="Times New Roman" w:cs="Times New Roman"/>
          <w:sz w:val="28"/>
          <w:szCs w:val="28"/>
          <w:lang w:eastAsia="ru-RU"/>
        </w:rPr>
        <w:t xml:space="preserve">Органы региональной и муниципальной власти  области выстраивают систему поддержки некоммерческих организаций. Из всех возможных форм поддержки НКО (гранты, субсидии, контрактные  отношения, оказание имущественной и иных форм помощи за счёт бюджетных ассигнований) социально-ориентированные НКО  получали  частично имущественную  и </w:t>
      </w:r>
      <w:proofErr w:type="spellStart"/>
      <w:r w:rsidRPr="001918C0">
        <w:rPr>
          <w:rFonts w:ascii="Times New Roman" w:eastAsia="Calibri" w:hAnsi="Times New Roman" w:cs="Times New Roman"/>
          <w:sz w:val="28"/>
          <w:szCs w:val="28"/>
          <w:lang w:eastAsia="ru-RU"/>
        </w:rPr>
        <w:t>грантовую</w:t>
      </w:r>
      <w:proofErr w:type="spellEnd"/>
      <w:r w:rsidRPr="001918C0">
        <w:rPr>
          <w:rFonts w:ascii="Times New Roman" w:eastAsia="Calibri" w:hAnsi="Times New Roman" w:cs="Times New Roman"/>
          <w:sz w:val="28"/>
          <w:szCs w:val="28"/>
          <w:lang w:eastAsia="ru-RU"/>
        </w:rPr>
        <w:t xml:space="preserve"> поддержку. </w:t>
      </w:r>
      <w:r w:rsidRPr="001918C0">
        <w:rPr>
          <w:rFonts w:ascii="Times New Roman" w:eastAsia="Times New Roman" w:hAnsi="Times New Roman" w:cs="Times New Roman"/>
          <w:sz w:val="28"/>
          <w:szCs w:val="28"/>
          <w:lang w:eastAsia="ru-RU"/>
        </w:rPr>
        <w:t xml:space="preserve">Для привлечения средств федерального бюджета Правительством области заключены соглашения с Российским гуманитарным научным фондом (РГНФ) и Российским фондом фундаментальных исследований (РФФИ) о проведении совместных конкурсов   проектов гуманитарных и фундаментальных научных исследований. В рамках этих соглашений, на условиях </w:t>
      </w:r>
      <w:proofErr w:type="spellStart"/>
      <w:r w:rsidRPr="001918C0">
        <w:rPr>
          <w:rFonts w:ascii="Times New Roman" w:eastAsia="Times New Roman" w:hAnsi="Times New Roman" w:cs="Times New Roman"/>
          <w:sz w:val="28"/>
          <w:szCs w:val="28"/>
          <w:lang w:eastAsia="ru-RU"/>
        </w:rPr>
        <w:t>софинансирования</w:t>
      </w:r>
      <w:proofErr w:type="spellEnd"/>
      <w:r w:rsidRPr="001918C0">
        <w:rPr>
          <w:rFonts w:ascii="Times New Roman" w:eastAsia="Times New Roman" w:hAnsi="Times New Roman" w:cs="Times New Roman"/>
          <w:sz w:val="28"/>
          <w:szCs w:val="28"/>
          <w:lang w:eastAsia="ru-RU"/>
        </w:rPr>
        <w:t xml:space="preserve"> (50% - средства РФФИ и РГНФ и 50% - средства областного бюджета), осуществляется </w:t>
      </w:r>
      <w:proofErr w:type="spellStart"/>
      <w:r w:rsidRPr="001918C0">
        <w:rPr>
          <w:rFonts w:ascii="Times New Roman" w:eastAsia="Times New Roman" w:hAnsi="Times New Roman" w:cs="Times New Roman"/>
          <w:sz w:val="28"/>
          <w:szCs w:val="28"/>
          <w:lang w:eastAsia="ru-RU"/>
        </w:rPr>
        <w:t>грантовая</w:t>
      </w:r>
      <w:proofErr w:type="spellEnd"/>
      <w:r w:rsidRPr="001918C0">
        <w:rPr>
          <w:rFonts w:ascii="Times New Roman" w:eastAsia="Times New Roman" w:hAnsi="Times New Roman" w:cs="Times New Roman"/>
          <w:sz w:val="28"/>
          <w:szCs w:val="28"/>
          <w:lang w:eastAsia="ru-RU"/>
        </w:rPr>
        <w:t xml:space="preserve"> поддержка проектов, победивших в конкурсе. По итогам конкурсов профинансировано 10 проектов РГНФ на сумму 1 895 тыс. рублей и 16 проектов РФФИ на сумму 4 135, тыс. рублей.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 соответствии с Законом Оренбургской области от 29 сентября 2009 года № 3072/692-IV-ОЗ «Об областных грантах в сфере научной и научно-технической деятельности», проведен конкурс. Итоги его подведены постановлением Правительства Оренбургской области от 15 июня 2016 года № 411-п «О грантах Оренбургской области в сфере научной и научно-технической деятельности в 2016 году», по которому финансирование выделено 38 проектам на сумму 33,2 млн рублей.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rPr>
        <w:lastRenderedPageBreak/>
        <w:t xml:space="preserve">       </w:t>
      </w:r>
      <w:r w:rsidRPr="001918C0">
        <w:rPr>
          <w:rFonts w:ascii="Times New Roman" w:eastAsia="Times New Roman" w:hAnsi="Times New Roman" w:cs="Times New Roman"/>
          <w:sz w:val="28"/>
          <w:szCs w:val="28"/>
          <w:lang w:eastAsia="ru-RU"/>
        </w:rPr>
        <w:t>В 2016 году президентские гранты на сумму около 8 миллионов рублей для реализации социально значимых проектов НКО в Оренбургской области получили     семь общественных организаций</w:t>
      </w:r>
      <w:r w:rsidRPr="001918C0">
        <w:rPr>
          <w:rFonts w:ascii="Times New Roman" w:eastAsia="Times New Roman" w:hAnsi="Times New Roman" w:cs="Times New Roman"/>
          <w:b/>
          <w:lang w:eastAsia="ru-RU"/>
        </w:rPr>
        <w:t xml:space="preserve">.  </w:t>
      </w:r>
    </w:p>
    <w:p w:rsidR="001918C0" w:rsidRPr="001918C0" w:rsidRDefault="001918C0" w:rsidP="001918C0">
      <w:pPr>
        <w:spacing w:after="0" w:line="240" w:lineRule="auto"/>
        <w:jc w:val="both"/>
        <w:rPr>
          <w:rFonts w:ascii="Times New Roman" w:eastAsia="Calibri" w:hAnsi="Times New Roman" w:cs="Times New Roman"/>
          <w:b/>
          <w:lang w:eastAsia="ru-RU"/>
        </w:rPr>
      </w:pPr>
      <w:r w:rsidRPr="001918C0">
        <w:rPr>
          <w:rFonts w:ascii="Times New Roman" w:eastAsia="Calibri" w:hAnsi="Times New Roman" w:cs="Times New Roman"/>
          <w:b/>
          <w:lang w:eastAsia="ru-RU"/>
        </w:rPr>
        <w:t xml:space="preserve">   </w:t>
      </w:r>
      <w:r w:rsidRPr="001918C0">
        <w:rPr>
          <w:rFonts w:ascii="Times New Roman" w:eastAsia="Times New Roman" w:hAnsi="Times New Roman" w:cs="Times New Roman"/>
          <w:sz w:val="28"/>
          <w:szCs w:val="28"/>
          <w:lang w:eastAsia="ru-RU"/>
        </w:rPr>
        <w:t xml:space="preserve">В послании Федеральному Собранию РФ в декабре 2015 года, глава государства предложил рассмотреть  вопрос введения на законодательном уровне нового партнерского статуса для НКО, которые оказывают социальные услуги – «организация-исполнитель полезных услуг», поэтапно внедрять механизм вовлечения   социально ориентированных НКО в выполнение государственного и муниципального заказа. Правительством разрабатываются меры, которые позволят довести объем реализации некоммерческими организациями муниципального и госзаказа до десяти процентов от всех бюджетных расходов в данной сфере. Вместе с тем, в сложившихся экономических условиях уместно говорить не столько о дальнейшем увеличении объема выделяемых бюджетных средств, сколько о повышении эффективности их использования. Самой легитимной формой контроля является самоконтроль, когда общественные организации самостоятельно могут оценить эффективность реализации проектов и использования финансовых средств.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Некоммерческие организации (НКО) сегодня занимаются оказанием социальных услуг населению, общественно значимой деятельностью, защитой прав человека через механизмы общественной экспертизы и контроля, способствуют прозрачности и эффективности работы государственных служб и судебной системы. НКО в  определенной мере формируют образ региона, становятся инструментом культурного и политического влияния.</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По состоянию на 1 января 2017 года в Оренбургской области их зарегистрировано 2 762, из них  2 196</w:t>
      </w:r>
      <w:r w:rsidRPr="001918C0">
        <w:rPr>
          <w:rFonts w:ascii="Times New Roman" w:eastAsia="Times New Roman,Calibri" w:hAnsi="Times New Roman" w:cs="Times New Roman"/>
          <w:sz w:val="28"/>
          <w:szCs w:val="28"/>
          <w:lang w:eastAsia="ru-RU"/>
        </w:rPr>
        <w:t xml:space="preserve"> – </w:t>
      </w:r>
      <w:r w:rsidRPr="001918C0">
        <w:rPr>
          <w:rFonts w:ascii="Times New Roman" w:eastAsia="Calibri" w:hAnsi="Times New Roman" w:cs="Times New Roman"/>
          <w:sz w:val="28"/>
          <w:szCs w:val="28"/>
          <w:lang w:eastAsia="ru-RU"/>
        </w:rPr>
        <w:t>социально ориентированные</w:t>
      </w:r>
      <w:r w:rsidRPr="001918C0">
        <w:rPr>
          <w:rFonts w:ascii="Times New Roman" w:eastAsia="Times New Roman,Calibri" w:hAnsi="Times New Roman" w:cs="Times New Roman"/>
          <w:sz w:val="28"/>
          <w:szCs w:val="28"/>
          <w:lang w:eastAsia="ru-RU"/>
        </w:rPr>
        <w:t>.</w:t>
      </w:r>
      <w:r w:rsidRPr="001918C0">
        <w:rPr>
          <w:rFonts w:ascii="Times New Roman" w:eastAsia="Calibri" w:hAnsi="Times New Roman" w:cs="Times New Roman"/>
          <w:sz w:val="28"/>
          <w:szCs w:val="28"/>
          <w:lang w:eastAsia="ru-RU"/>
        </w:rPr>
        <w:t xml:space="preserve">  За 2015 год обязаны были отчитаться 1 775 НКО, из них сдали ежегодные отчеты о своей деятельности – 1 210.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spacing w:val="30"/>
          <w:lang w:eastAsia="ru-RU"/>
        </w:rPr>
      </w:pPr>
      <w:r w:rsidRPr="001918C0">
        <w:rPr>
          <w:rFonts w:ascii="Times New Roman" w:eastAsia="Calibri" w:hAnsi="Times New Roman" w:cs="Times New Roman"/>
          <w:sz w:val="28"/>
          <w:szCs w:val="28"/>
          <w:lang w:eastAsia="ru-RU"/>
        </w:rPr>
        <w:t xml:space="preserve">        По организационно-правовым формам количество зарегистрированных  некоммерческих организаций выглядит следующим образом: общественные объединения (всего) – 1 280, из них региональных отделений политических партий - 53, общественных организации региональных, местных - 543, общественных движений - 15, общественных фондов - 26, общественных учреждений - 8, союзов (ассоциаций) общественных объединений - 4, национально-культурных автономий - 24, профсоюзов – 413, структурных подразделений (отделений, организаций) международных, общероссийских, межрегиональных и региональных общественных объединений - 194. Религиозные организации (всего) - 535. Некоммерческие организации (всего) - 947, из них: казачьих обществ (всего) – 69, фондов-152, некоммерческих партнерств </w:t>
      </w:r>
      <w:r w:rsidRPr="001918C0">
        <w:rPr>
          <w:rFonts w:ascii="Times New Roman" w:eastAsia="Calibri" w:hAnsi="Times New Roman" w:cs="Times New Roman"/>
          <w:spacing w:val="30"/>
          <w:sz w:val="28"/>
          <w:szCs w:val="28"/>
          <w:lang w:eastAsia="ru-RU"/>
        </w:rPr>
        <w:t>- 151</w:t>
      </w:r>
      <w:r w:rsidRPr="001918C0">
        <w:rPr>
          <w:rFonts w:ascii="Times New Roman" w:eastAsia="Calibri" w:hAnsi="Times New Roman" w:cs="Times New Roman"/>
          <w:b/>
          <w:spacing w:val="30"/>
          <w:lang w:eastAsia="ru-RU"/>
        </w:rPr>
        <w:t>.*</w:t>
      </w:r>
    </w:p>
    <w:p w:rsidR="001918C0" w:rsidRPr="001918C0" w:rsidRDefault="001918C0" w:rsidP="001918C0">
      <w:pPr>
        <w:spacing w:after="0" w:line="240" w:lineRule="auto"/>
        <w:rPr>
          <w:rFonts w:ascii="Times New Roman" w:eastAsia="Calibri" w:hAnsi="Times New Roman" w:cs="Times New Roman"/>
          <w:b/>
          <w:spacing w:val="30"/>
          <w:lang w:eastAsia="ru-RU"/>
        </w:rPr>
      </w:pPr>
      <w:r w:rsidRPr="001918C0">
        <w:rPr>
          <w:rFonts w:ascii="Times New Roman" w:eastAsia="Calibri" w:hAnsi="Times New Roman" w:cs="Times New Roman"/>
          <w:b/>
          <w:spacing w:val="30"/>
          <w:lang w:eastAsia="ru-RU"/>
        </w:rPr>
        <w:t>*</w:t>
      </w:r>
      <w:r w:rsidRPr="001918C0">
        <w:rPr>
          <w:rFonts w:ascii="Times New Roman" w:eastAsia="Times New Roman" w:hAnsi="Times New Roman" w:cs="Times New Roman"/>
          <w:b/>
          <w:lang w:eastAsia="ru-RU"/>
        </w:rPr>
        <w:t xml:space="preserve"> Сайт Отчет министерства юстиции по Оренбургской области за 2016 г.</w:t>
      </w:r>
    </w:p>
    <w:p w:rsidR="001918C0" w:rsidRPr="001918C0" w:rsidRDefault="001918C0" w:rsidP="001918C0">
      <w:pPr>
        <w:spacing w:after="0" w:line="240" w:lineRule="auto"/>
        <w:rPr>
          <w:rFonts w:ascii="Times New Roman" w:eastAsia="Calibri" w:hAnsi="Times New Roman" w:cs="Times New Roman"/>
          <w:b/>
          <w:lang w:eastAsia="ru-RU"/>
        </w:rPr>
      </w:pPr>
    </w:p>
    <w:p w:rsidR="00BA48CA"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w:t>
      </w:r>
    </w:p>
    <w:p w:rsidR="00BA48CA" w:rsidRDefault="00BA48CA" w:rsidP="001918C0">
      <w:pPr>
        <w:spacing w:after="0" w:line="240" w:lineRule="auto"/>
        <w:jc w:val="both"/>
        <w:rPr>
          <w:rFonts w:ascii="Times New Roman" w:eastAsia="Calibri" w:hAnsi="Times New Roman" w:cs="Times New Roman"/>
          <w:sz w:val="28"/>
          <w:szCs w:val="28"/>
          <w:lang w:eastAsia="ru-RU"/>
        </w:rPr>
      </w:pPr>
    </w:p>
    <w:p w:rsidR="001918C0" w:rsidRPr="001918C0" w:rsidRDefault="00D35749" w:rsidP="001918C0">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001918C0" w:rsidRPr="001918C0">
        <w:rPr>
          <w:rFonts w:ascii="Times New Roman" w:eastAsia="Times New Roman,Calibri" w:hAnsi="Times New Roman" w:cs="Times New Roman"/>
          <w:sz w:val="28"/>
          <w:szCs w:val="28"/>
          <w:lang w:eastAsia="ru-RU"/>
        </w:rPr>
        <w:t xml:space="preserve"> По данным Минюста по Оренбургской области, из общего количества </w:t>
      </w:r>
      <w:proofErr w:type="gramStart"/>
      <w:r w:rsidR="001918C0" w:rsidRPr="001918C0">
        <w:rPr>
          <w:rFonts w:ascii="Times New Roman" w:eastAsia="Times New Roman,Calibri" w:hAnsi="Times New Roman" w:cs="Times New Roman"/>
          <w:sz w:val="28"/>
          <w:szCs w:val="28"/>
          <w:lang w:eastAsia="ru-RU"/>
        </w:rPr>
        <w:t>зарегистрированных</w:t>
      </w:r>
      <w:proofErr w:type="gramEnd"/>
      <w:r w:rsidR="001918C0" w:rsidRPr="001918C0">
        <w:rPr>
          <w:rFonts w:ascii="Times New Roman" w:eastAsia="Times New Roman,Calibri" w:hAnsi="Times New Roman" w:cs="Times New Roman"/>
          <w:sz w:val="28"/>
          <w:szCs w:val="28"/>
          <w:lang w:eastAsia="ru-RU"/>
        </w:rPr>
        <w:t xml:space="preserve"> основная часть приходится на общественные  и религиозные организации, профессиональные союзы, некоммерческие фонды. </w:t>
      </w:r>
      <w:proofErr w:type="spellStart"/>
      <w:r w:rsidR="001918C0" w:rsidRPr="001918C0">
        <w:rPr>
          <w:rFonts w:ascii="Times New Roman" w:eastAsia="Times New Roman,Calibri" w:hAnsi="Times New Roman" w:cs="Times New Roman"/>
          <w:sz w:val="28"/>
          <w:szCs w:val="28"/>
          <w:lang w:eastAsia="ru-RU"/>
        </w:rPr>
        <w:t>Б</w:t>
      </w:r>
      <w:r w:rsidR="001918C0" w:rsidRPr="001918C0">
        <w:rPr>
          <w:rFonts w:ascii="Times New Roman" w:eastAsia="Calibri" w:hAnsi="Times New Roman" w:cs="Times New Roman"/>
          <w:sz w:val="28"/>
          <w:szCs w:val="28"/>
        </w:rPr>
        <w:t>óльшая</w:t>
      </w:r>
      <w:proofErr w:type="spellEnd"/>
      <w:r w:rsidR="001918C0" w:rsidRPr="001918C0">
        <w:rPr>
          <w:rFonts w:ascii="Times New Roman" w:eastAsia="Times New Roman,Calibri" w:hAnsi="Times New Roman" w:cs="Times New Roman"/>
          <w:sz w:val="28"/>
          <w:szCs w:val="28"/>
          <w:lang w:eastAsia="ru-RU"/>
        </w:rPr>
        <w:t xml:space="preserve">  часть социально-ориентированных НКО  занимаются деятельностью в области образования, просвещения, культуры и искусства, улучшения морально-психологического состояния граждан и духовного развития личности, здравоохранения, пропаганды здорового образа жизни, содействием патриотическому воспитанию детей и молодежи, развитием межнационального сотрудничества, сохранением и защитой самобытности, культуры языка и традиций народов области.</w:t>
      </w:r>
      <w:r w:rsidR="001918C0" w:rsidRPr="001918C0">
        <w:rPr>
          <w:rFonts w:ascii="Times New Roman" w:eastAsia="Calibri" w:hAnsi="Times New Roman" w:cs="Times New Roman"/>
          <w:sz w:val="28"/>
          <w:szCs w:val="28"/>
          <w:lang w:eastAsia="ru-RU"/>
        </w:rPr>
        <w:t xml:space="preserve"> </w:t>
      </w:r>
      <w:r w:rsidR="001918C0" w:rsidRPr="001918C0">
        <w:rPr>
          <w:rFonts w:ascii="Times New Roman" w:eastAsia="Calibri" w:hAnsi="Times New Roman" w:cs="Times New Roman"/>
          <w:sz w:val="28"/>
          <w:szCs w:val="28"/>
        </w:rPr>
        <w:t>Чуть меньше занимаются деятельностью в сфере защиты прав и свобод человека, правовым просвещением, участвуют в организации добровольческого движения. Наиболее актуальными респонденты считают проекты: по поддержке здравоохранения, медобслуживания (58%, в Орске – 72%); по борьбе с наркозависимостью, алкоголизмом (41% по массиву, 52%  - Бузулук, 61%  - Саракташ)</w:t>
      </w:r>
      <w:r w:rsidR="001918C0" w:rsidRPr="001918C0">
        <w:rPr>
          <w:rFonts w:ascii="Times New Roman" w:eastAsia="Calibri" w:hAnsi="Times New Roman" w:cs="Times New Roman"/>
          <w:i/>
          <w:sz w:val="28"/>
          <w:szCs w:val="28"/>
        </w:rPr>
        <w:t xml:space="preserve">; </w:t>
      </w:r>
      <w:r w:rsidR="001918C0" w:rsidRPr="001918C0">
        <w:rPr>
          <w:rFonts w:ascii="Times New Roman" w:eastAsia="Calibri" w:hAnsi="Times New Roman" w:cs="Times New Roman"/>
          <w:sz w:val="28"/>
          <w:szCs w:val="28"/>
        </w:rPr>
        <w:t>по поддержке многодетных семей, детей без родителей (42%, Оренбург - 44%, Саракташ - 51%) и др. Оценить обобщенные результаты деятельности «третьего сектора» затруднительно, т.к. формы и направления социально ориентированной работы разнообразны и трудно уловимы статистически. По данным областного статистического управления, ниже представлены о</w:t>
      </w:r>
      <w:r w:rsidR="001918C0" w:rsidRPr="001918C0">
        <w:rPr>
          <w:rFonts w:ascii="Times New Roman" w:eastAsia="Times New Roman" w:hAnsi="Times New Roman" w:cs="Times New Roman"/>
          <w:bCs/>
          <w:sz w:val="28"/>
          <w:szCs w:val="28"/>
          <w:lang w:eastAsia="ru-RU"/>
        </w:rPr>
        <w:t xml:space="preserve">сновные характеристики НКО. </w:t>
      </w:r>
    </w:p>
    <w:p w:rsidR="00BA48CA" w:rsidRDefault="00BA48CA" w:rsidP="001918C0">
      <w:pPr>
        <w:spacing w:after="0" w:line="240" w:lineRule="auto"/>
        <w:jc w:val="center"/>
        <w:rPr>
          <w:rFonts w:ascii="Times New Roman" w:eastAsia="Times New Roman" w:hAnsi="Times New Roman" w:cs="Times New Roman"/>
          <w:b/>
          <w:bCs/>
          <w:sz w:val="28"/>
          <w:szCs w:val="28"/>
          <w:lang w:eastAsia="ru-RU"/>
        </w:rPr>
      </w:pPr>
    </w:p>
    <w:p w:rsidR="001918C0" w:rsidRPr="001918C0" w:rsidRDefault="001918C0" w:rsidP="001918C0">
      <w:pPr>
        <w:spacing w:after="0" w:line="240" w:lineRule="auto"/>
        <w:jc w:val="center"/>
        <w:rPr>
          <w:rFonts w:ascii="Times New Roman" w:eastAsia="Calibri" w:hAnsi="Times New Roman" w:cs="Times New Roman"/>
          <w:b/>
          <w:sz w:val="28"/>
          <w:szCs w:val="28"/>
        </w:rPr>
      </w:pPr>
      <w:r w:rsidRPr="001918C0">
        <w:rPr>
          <w:rFonts w:ascii="Times New Roman" w:eastAsia="Times New Roman" w:hAnsi="Times New Roman" w:cs="Times New Roman"/>
          <w:b/>
          <w:bCs/>
          <w:sz w:val="28"/>
          <w:szCs w:val="28"/>
          <w:lang w:eastAsia="ru-RU"/>
        </w:rPr>
        <w:t>Характеристики социально ориентированных некоммерческих организаций по Оренбургской области за 2015 год</w:t>
      </w:r>
      <w:r w:rsidRPr="001918C0">
        <w:rPr>
          <w:rFonts w:ascii="Times New Roman" w:eastAsia="Calibri" w:hAnsi="Times New Roman" w:cs="Times New Roman"/>
          <w:b/>
          <w:sz w:val="28"/>
          <w:szCs w:val="28"/>
        </w:rPr>
        <w:t>* (данные за 2016 год будут в  2017 г.)</w:t>
      </w: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551"/>
      </w:tblGrid>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Показатели</w:t>
            </w:r>
          </w:p>
        </w:tc>
        <w:tc>
          <w:tcPr>
            <w:tcW w:w="255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155"/>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2015г.</w:t>
            </w:r>
          </w:p>
        </w:tc>
      </w:tr>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BA48CA" w:rsidRDefault="001918C0" w:rsidP="001918C0">
            <w:pPr>
              <w:tabs>
                <w:tab w:val="left" w:pos="3525"/>
              </w:tabs>
              <w:spacing w:after="0" w:line="240" w:lineRule="auto"/>
              <w:ind w:right="34"/>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Общее количество некоммерческих организаций, ед.</w:t>
            </w:r>
          </w:p>
        </w:tc>
        <w:tc>
          <w:tcPr>
            <w:tcW w:w="2551" w:type="dxa"/>
            <w:tcBorders>
              <w:top w:val="single" w:sz="4" w:space="0" w:color="auto"/>
              <w:left w:val="single" w:sz="4" w:space="0" w:color="auto"/>
              <w:bottom w:val="single" w:sz="4" w:space="0" w:color="auto"/>
              <w:right w:val="single" w:sz="4" w:space="0" w:color="auto"/>
            </w:tcBorders>
            <w:vAlign w:val="bottom"/>
            <w:hideMark/>
          </w:tcPr>
          <w:p w:rsidR="001918C0" w:rsidRPr="00BA48CA" w:rsidRDefault="001918C0" w:rsidP="001918C0">
            <w:pPr>
              <w:tabs>
                <w:tab w:val="left" w:pos="2302"/>
                <w:tab w:val="left" w:pos="3525"/>
              </w:tabs>
              <w:spacing w:after="0" w:line="240" w:lineRule="auto"/>
              <w:jc w:val="center"/>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2 099</w:t>
            </w:r>
          </w:p>
        </w:tc>
      </w:tr>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BA48CA" w:rsidRDefault="001918C0" w:rsidP="001918C0">
            <w:pPr>
              <w:tabs>
                <w:tab w:val="left" w:pos="3525"/>
              </w:tabs>
              <w:spacing w:after="0" w:line="240" w:lineRule="auto"/>
              <w:ind w:right="34"/>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Из них: количество организаций, имеющих нежилое помещение в собственности, единиц</w:t>
            </w:r>
          </w:p>
        </w:tc>
        <w:tc>
          <w:tcPr>
            <w:tcW w:w="2551" w:type="dxa"/>
            <w:tcBorders>
              <w:top w:val="single" w:sz="4" w:space="0" w:color="auto"/>
              <w:left w:val="single" w:sz="4" w:space="0" w:color="auto"/>
              <w:bottom w:val="single" w:sz="4" w:space="0" w:color="auto"/>
              <w:right w:val="single" w:sz="4" w:space="0" w:color="auto"/>
            </w:tcBorders>
            <w:vAlign w:val="bottom"/>
            <w:hideMark/>
          </w:tcPr>
          <w:p w:rsidR="001918C0" w:rsidRPr="00BA48CA" w:rsidRDefault="001918C0" w:rsidP="001918C0">
            <w:pPr>
              <w:tabs>
                <w:tab w:val="left" w:pos="2302"/>
                <w:tab w:val="left" w:pos="3525"/>
              </w:tabs>
              <w:spacing w:after="0" w:line="240" w:lineRule="auto"/>
              <w:jc w:val="center"/>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219</w:t>
            </w:r>
          </w:p>
        </w:tc>
      </w:tr>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BA48CA" w:rsidRDefault="001918C0" w:rsidP="001918C0">
            <w:pPr>
              <w:tabs>
                <w:tab w:val="left" w:pos="3525"/>
              </w:tabs>
              <w:spacing w:after="0" w:line="240" w:lineRule="auto"/>
              <w:ind w:right="34"/>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Поступило денежных средств и иного имущества – всего, тыс. рублей</w:t>
            </w:r>
          </w:p>
        </w:tc>
        <w:tc>
          <w:tcPr>
            <w:tcW w:w="2551" w:type="dxa"/>
            <w:tcBorders>
              <w:top w:val="single" w:sz="4" w:space="0" w:color="auto"/>
              <w:left w:val="single" w:sz="4" w:space="0" w:color="auto"/>
              <w:bottom w:val="single" w:sz="4" w:space="0" w:color="auto"/>
              <w:right w:val="single" w:sz="4" w:space="0" w:color="auto"/>
            </w:tcBorders>
            <w:vAlign w:val="bottom"/>
            <w:hideMark/>
          </w:tcPr>
          <w:p w:rsidR="001918C0" w:rsidRPr="00BA48CA" w:rsidRDefault="001918C0" w:rsidP="001918C0">
            <w:pPr>
              <w:tabs>
                <w:tab w:val="left" w:pos="2302"/>
                <w:tab w:val="left" w:pos="3525"/>
              </w:tabs>
              <w:spacing w:after="0" w:line="240" w:lineRule="auto"/>
              <w:jc w:val="center"/>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4 319 165</w:t>
            </w:r>
          </w:p>
        </w:tc>
      </w:tr>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BA48CA" w:rsidRDefault="001918C0" w:rsidP="001918C0">
            <w:pPr>
              <w:tabs>
                <w:tab w:val="left" w:pos="3525"/>
              </w:tabs>
              <w:spacing w:after="0" w:line="240" w:lineRule="auto"/>
              <w:ind w:right="34"/>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Средняя численность работников в организации</w:t>
            </w:r>
          </w:p>
        </w:tc>
        <w:tc>
          <w:tcPr>
            <w:tcW w:w="2551" w:type="dxa"/>
            <w:tcBorders>
              <w:top w:val="single" w:sz="4" w:space="0" w:color="auto"/>
              <w:left w:val="single" w:sz="4" w:space="0" w:color="auto"/>
              <w:bottom w:val="single" w:sz="4" w:space="0" w:color="auto"/>
              <w:right w:val="single" w:sz="4" w:space="0" w:color="auto"/>
            </w:tcBorders>
            <w:vAlign w:val="bottom"/>
            <w:hideMark/>
          </w:tcPr>
          <w:p w:rsidR="001918C0" w:rsidRPr="00BA48CA" w:rsidRDefault="001918C0" w:rsidP="001918C0">
            <w:pPr>
              <w:tabs>
                <w:tab w:val="left" w:pos="2302"/>
                <w:tab w:val="left" w:pos="3525"/>
              </w:tabs>
              <w:spacing w:after="0" w:line="240" w:lineRule="auto"/>
              <w:jc w:val="center"/>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11 681</w:t>
            </w:r>
          </w:p>
        </w:tc>
      </w:tr>
      <w:tr w:rsidR="001918C0" w:rsidRPr="001918C0" w:rsidTr="001918C0">
        <w:trPr>
          <w:tblHeader/>
        </w:trPr>
        <w:tc>
          <w:tcPr>
            <w:tcW w:w="7088" w:type="dxa"/>
            <w:tcBorders>
              <w:top w:val="single" w:sz="4" w:space="0" w:color="auto"/>
              <w:left w:val="single" w:sz="4" w:space="0" w:color="auto"/>
              <w:bottom w:val="single" w:sz="4" w:space="0" w:color="auto"/>
              <w:right w:val="single" w:sz="4" w:space="0" w:color="auto"/>
            </w:tcBorders>
            <w:hideMark/>
          </w:tcPr>
          <w:p w:rsidR="001918C0" w:rsidRPr="00BA48CA" w:rsidRDefault="001918C0" w:rsidP="001918C0">
            <w:pPr>
              <w:tabs>
                <w:tab w:val="left" w:pos="3525"/>
              </w:tabs>
              <w:spacing w:after="0" w:line="240" w:lineRule="auto"/>
              <w:ind w:right="34"/>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 xml:space="preserve">Средняя численность добровольцев в организации </w:t>
            </w:r>
          </w:p>
        </w:tc>
        <w:tc>
          <w:tcPr>
            <w:tcW w:w="2551" w:type="dxa"/>
            <w:tcBorders>
              <w:top w:val="single" w:sz="4" w:space="0" w:color="auto"/>
              <w:left w:val="single" w:sz="4" w:space="0" w:color="auto"/>
              <w:bottom w:val="single" w:sz="4" w:space="0" w:color="auto"/>
              <w:right w:val="single" w:sz="4" w:space="0" w:color="auto"/>
            </w:tcBorders>
            <w:vAlign w:val="bottom"/>
            <w:hideMark/>
          </w:tcPr>
          <w:p w:rsidR="001918C0" w:rsidRPr="00BA48CA" w:rsidRDefault="001918C0" w:rsidP="001918C0">
            <w:pPr>
              <w:tabs>
                <w:tab w:val="left" w:pos="2302"/>
                <w:tab w:val="left" w:pos="3525"/>
              </w:tabs>
              <w:spacing w:after="0" w:line="240" w:lineRule="auto"/>
              <w:jc w:val="center"/>
              <w:rPr>
                <w:rFonts w:ascii="Times New Roman" w:eastAsia="Times New Roman" w:hAnsi="Times New Roman" w:cs="Times New Roman"/>
                <w:sz w:val="28"/>
                <w:szCs w:val="28"/>
                <w:lang w:eastAsia="ru-RU"/>
              </w:rPr>
            </w:pPr>
            <w:r w:rsidRPr="00BA48CA">
              <w:rPr>
                <w:rFonts w:ascii="Times New Roman" w:eastAsia="Times New Roman" w:hAnsi="Times New Roman" w:cs="Times New Roman"/>
                <w:sz w:val="28"/>
                <w:szCs w:val="28"/>
                <w:lang w:eastAsia="ru-RU"/>
              </w:rPr>
              <w:t>25 166</w:t>
            </w:r>
          </w:p>
        </w:tc>
      </w:tr>
    </w:tbl>
    <w:p w:rsidR="001918C0" w:rsidRPr="001918C0" w:rsidRDefault="001918C0" w:rsidP="001918C0">
      <w:pPr>
        <w:tabs>
          <w:tab w:val="left" w:pos="3525"/>
        </w:tabs>
        <w:spacing w:after="0" w:line="240" w:lineRule="auto"/>
        <w:ind w:right="-155"/>
        <w:jc w:val="center"/>
        <w:rPr>
          <w:rFonts w:ascii="Times New Roman" w:eastAsia="Times New Roman" w:hAnsi="Times New Roman" w:cs="Times New Roman"/>
          <w:b/>
          <w:sz w:val="28"/>
          <w:szCs w:val="28"/>
          <w:lang w:eastAsia="ru-RU"/>
        </w:rPr>
      </w:pPr>
    </w:p>
    <w:p w:rsidR="001918C0" w:rsidRPr="001918C0" w:rsidRDefault="001918C0" w:rsidP="001918C0">
      <w:pPr>
        <w:tabs>
          <w:tab w:val="left" w:pos="3525"/>
        </w:tabs>
        <w:spacing w:after="0" w:line="240" w:lineRule="auto"/>
        <w:ind w:right="-15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BA48CA" w:rsidRDefault="00BA48CA" w:rsidP="001918C0">
      <w:pPr>
        <w:tabs>
          <w:tab w:val="left" w:pos="3525"/>
        </w:tabs>
        <w:spacing w:after="0" w:line="240" w:lineRule="auto"/>
        <w:ind w:right="-5"/>
        <w:jc w:val="center"/>
        <w:rPr>
          <w:rFonts w:ascii="Times New Roman" w:eastAsia="Times New Roman" w:hAnsi="Times New Roman" w:cs="Times New Roman"/>
          <w:b/>
          <w:sz w:val="28"/>
          <w:szCs w:val="28"/>
          <w:lang w:eastAsia="ru-RU"/>
        </w:rPr>
      </w:pPr>
    </w:p>
    <w:p w:rsidR="001918C0" w:rsidRPr="001918C0" w:rsidRDefault="001918C0" w:rsidP="001918C0">
      <w:pPr>
        <w:tabs>
          <w:tab w:val="left" w:pos="3525"/>
        </w:tabs>
        <w:spacing w:after="0" w:line="240" w:lineRule="auto"/>
        <w:ind w:right="-5"/>
        <w:jc w:val="center"/>
        <w:rPr>
          <w:rFonts w:ascii="Times New Roman" w:eastAsia="Times New Roman" w:hAnsi="Times New Roman" w:cs="Times New Roman"/>
          <w:b/>
          <w:sz w:val="28"/>
          <w:szCs w:val="28"/>
          <w:vertAlign w:val="superscript"/>
          <w:lang w:eastAsia="ru-RU"/>
        </w:rPr>
      </w:pPr>
      <w:r w:rsidRPr="001918C0">
        <w:rPr>
          <w:rFonts w:ascii="Times New Roman" w:eastAsia="Times New Roman" w:hAnsi="Times New Roman" w:cs="Times New Roman"/>
          <w:b/>
          <w:sz w:val="28"/>
          <w:szCs w:val="28"/>
          <w:lang w:eastAsia="ru-RU"/>
        </w:rPr>
        <w:lastRenderedPageBreak/>
        <w:t>Распределение социально ориентированных некоммерческих организаций</w:t>
      </w:r>
      <w:r w:rsidRPr="001918C0">
        <w:rPr>
          <w:rFonts w:ascii="Times New Roman" w:eastAsia="Times New Roman" w:hAnsi="Times New Roman" w:cs="Times New Roman"/>
          <w:b/>
          <w:sz w:val="28"/>
          <w:szCs w:val="28"/>
          <w:lang w:eastAsia="ru-RU"/>
        </w:rPr>
        <w:br/>
        <w:t>по видам деятельности за 2015 год</w:t>
      </w:r>
      <w:proofErr w:type="gramStart"/>
      <w:r w:rsidRPr="001918C0">
        <w:rPr>
          <w:rFonts w:ascii="Times New Roman" w:eastAsia="Times New Roman" w:hAnsi="Times New Roman" w:cs="Times New Roman"/>
          <w:b/>
          <w:sz w:val="28"/>
          <w:szCs w:val="28"/>
          <w:vertAlign w:val="superscript"/>
          <w:lang w:eastAsia="ru-RU"/>
        </w:rPr>
        <w:t>1</w:t>
      </w:r>
      <w:proofErr w:type="gramEnd"/>
      <w:r w:rsidRPr="001918C0">
        <w:rPr>
          <w:rFonts w:ascii="Times New Roman" w:eastAsia="Times New Roman" w:hAnsi="Times New Roman" w:cs="Times New Roman"/>
          <w:b/>
          <w:sz w:val="28"/>
          <w:szCs w:val="28"/>
          <w:vertAlign w:val="superscript"/>
          <w:lang w:eastAsia="ru-RU"/>
        </w:rPr>
        <w:t>)</w:t>
      </w:r>
    </w:p>
    <w:p w:rsidR="001918C0" w:rsidRPr="001918C0" w:rsidRDefault="001918C0" w:rsidP="001918C0">
      <w:pPr>
        <w:tabs>
          <w:tab w:val="left" w:pos="3525"/>
        </w:tabs>
        <w:spacing w:after="0" w:line="240" w:lineRule="auto"/>
        <w:ind w:right="-5"/>
        <w:jc w:val="right"/>
        <w:rPr>
          <w:rFonts w:ascii="Times New Roman" w:eastAsia="Times New Roman" w:hAnsi="Times New Roman" w:cs="Times New Roman"/>
          <w:i/>
          <w:sz w:val="28"/>
          <w:szCs w:val="28"/>
          <w:lang w:eastAsia="ru-RU"/>
        </w:rPr>
      </w:pPr>
      <w:r w:rsidRPr="001918C0">
        <w:rPr>
          <w:rFonts w:ascii="Times New Roman" w:eastAsia="Times New Roman" w:hAnsi="Times New Roman" w:cs="Times New Roman"/>
          <w:i/>
          <w:sz w:val="28"/>
          <w:szCs w:val="28"/>
          <w:lang w:eastAsia="ru-RU"/>
        </w:rPr>
        <w:t>единиц</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0"/>
        <w:gridCol w:w="2410"/>
      </w:tblGrid>
      <w:tr w:rsidR="001918C0" w:rsidRPr="001918C0" w:rsidTr="001918C0">
        <w:trPr>
          <w:trHeight w:val="794"/>
          <w:tblHeader/>
        </w:trPr>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widowControl w:val="0"/>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Виды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Количество социально ориентированных некоммерческих организаций</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Профилактика социального сиротства, поддержка материнства и детства</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182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Повышение качества жизни людей пожилого возраста</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212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Социальная адаптация инвалидов и их семей</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212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Социальная поддержка и защита граждан</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377</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Подготовка населения в области защиты от чрезвычайных ситуаций</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63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Оказание помощи пострадавшим в результате стихийных бедствий, экологических, техногенных или иных катастроф</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Охрана окружающей среды и защита животных</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Охрана и содержание объектов и территорий, имеющих историческое, культурное или природоохранное значение, и мест захоронений</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30</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Оказание юридической помощи на безвозмездной  или льготной основе гражданам, правовое просвещение населения, деятельность по защите прав и свобод человека и гражданина</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112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Оказание юридической помощи на безвозмездной  или льготной основе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78</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Профилактика социально опасных форм поведения граждан, содействие такой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93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Благотворительная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233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Содействие благотворительной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184</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области добровольчества</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179</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области образования, просвещения, науки, содействие такой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972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области культуры и искусства, содействие такой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846</w:t>
            </w:r>
          </w:p>
        </w:tc>
      </w:tr>
      <w:tr w:rsidR="001918C0" w:rsidRPr="001918C0" w:rsidTr="001918C0">
        <w:trPr>
          <w:trHeight w:val="794"/>
        </w:trPr>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области здравоохранения, профилактики и охраны здоровья граждан, пропаганды здорового образа жизни, содействие такой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845</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сфере патриотического, в том числе военно-патриотического, духовно-нравственного воспитания граждан РФ</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856"/>
              <w:jc w:val="right"/>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818</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lastRenderedPageBreak/>
              <w:t>Деятельность в области улучшения морально- психологического  состояния граждан и духовного развития личности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933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Деятельность в области физической культуры и спорта, содействие такой деятельности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553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Развитие межнационального сотрудничества, сохранение и защита самобытности, культуры, языка и традиций  народов РФ</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343</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Поддержка общественно-значимых молодежных инициатив, проектов, детского и молодежного движения, детских и молодежных организаций</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26</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Содействие деятельности по производству и (или) распространению социальной рекламы</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w:t>
            </w:r>
          </w:p>
        </w:tc>
      </w:tr>
      <w:tr w:rsidR="001918C0" w:rsidRPr="001918C0" w:rsidTr="001918C0">
        <w:trPr>
          <w:trHeight w:val="510"/>
        </w:trPr>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Антикоррупционная деятельность, включая содействие формированию в обществе активного неприятия коррупции</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309</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Участие в профилактике и (или) тушении пожаров и проведении аварийно-спасательных работ</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10</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Социальная и культурная адаптация мигрантов</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r w:rsidRPr="001918C0">
              <w:rPr>
                <w:rFonts w:ascii="Times New Roman" w:eastAsia="Times New Roman" w:hAnsi="Times New Roman" w:cs="Times New Roman"/>
                <w:sz w:val="28"/>
                <w:szCs w:val="28"/>
                <w:vertAlign w:val="superscript"/>
                <w:lang w:eastAsia="ru-RU"/>
              </w:rPr>
              <w:t>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 xml:space="preserve">Мероприятия по медицинской реабилитации и социальной  реабилитации, социальной и трудовой </w:t>
            </w:r>
            <w:proofErr w:type="spellStart"/>
            <w:r w:rsidRPr="001918C0">
              <w:rPr>
                <w:rFonts w:ascii="Times New Roman" w:eastAsia="Times New Roman" w:hAnsi="Times New Roman" w:cs="Times New Roman"/>
                <w:sz w:val="28"/>
                <w:szCs w:val="28"/>
                <w:lang w:eastAsia="ru-RU"/>
              </w:rPr>
              <w:t>реинтеграции</w:t>
            </w:r>
            <w:proofErr w:type="spellEnd"/>
            <w:r w:rsidRPr="001918C0">
              <w:rPr>
                <w:rFonts w:ascii="Times New Roman" w:eastAsia="Times New Roman" w:hAnsi="Times New Roman" w:cs="Times New Roman"/>
                <w:sz w:val="28"/>
                <w:szCs w:val="28"/>
                <w:lang w:eastAsia="ru-RU"/>
              </w:rPr>
              <w:t xml:space="preserve"> лиц, осуществляющих незаконное потребление наркотических средств или психотропных веществ</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r w:rsidRPr="001918C0">
              <w:rPr>
                <w:rFonts w:ascii="Times New Roman" w:eastAsia="Times New Roman" w:hAnsi="Times New Roman" w:cs="Times New Roman"/>
                <w:sz w:val="28"/>
                <w:szCs w:val="28"/>
                <w:vertAlign w:val="superscript"/>
                <w:lang w:eastAsia="ru-RU"/>
              </w:rPr>
              <w:t>2)</w:t>
            </w:r>
          </w:p>
        </w:tc>
      </w:tr>
      <w:tr w:rsidR="001918C0" w:rsidRPr="001918C0" w:rsidTr="001918C0">
        <w:tc>
          <w:tcPr>
            <w:tcW w:w="7371"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suppressAutoHyphens/>
              <w:spacing w:after="0" w:line="240" w:lineRule="auto"/>
              <w:outlineLvl w:val="1"/>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Иные виды деятельности, направленные на решение социальных проблем, развитие гражданского общества в Российской Федерации, установленные законами субъектов Российской Федерации и (или) нормативными правовыми актами представительных органов муниципальных образований для признания некоммерческих организаций социально ориентированными, за исключением видов деятельности, указанных выше</w:t>
            </w:r>
          </w:p>
        </w:tc>
        <w:tc>
          <w:tcPr>
            <w:tcW w:w="2410"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885</w:t>
            </w:r>
          </w:p>
        </w:tc>
      </w:tr>
    </w:tbl>
    <w:p w:rsidR="001918C0" w:rsidRPr="001918C0" w:rsidRDefault="001918C0" w:rsidP="001918C0">
      <w:pPr>
        <w:widowControl w:val="0"/>
        <w:spacing w:before="120"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4"/>
          <w:szCs w:val="24"/>
          <w:vertAlign w:val="superscript"/>
          <w:lang w:eastAsia="ru-RU"/>
        </w:rPr>
        <w:t>1)</w:t>
      </w:r>
      <w:r w:rsidRPr="001918C0">
        <w:rPr>
          <w:rFonts w:ascii="Times New Roman" w:eastAsia="Times New Roman" w:hAnsi="Times New Roman" w:cs="Times New Roman"/>
          <w:sz w:val="24"/>
          <w:szCs w:val="24"/>
          <w:lang w:eastAsia="ru-RU"/>
        </w:rPr>
        <w:t xml:space="preserve">Виды деятельности определены Федеральным законом от 12 января </w:t>
      </w:r>
      <w:smartTag w:uri="urn:schemas-microsoft-com:office:smarttags" w:element="metricconverter">
        <w:smartTagPr>
          <w:attr w:name="ProductID" w:val="1996 г"/>
        </w:smartTagPr>
        <w:r w:rsidRPr="001918C0">
          <w:rPr>
            <w:rFonts w:ascii="Times New Roman" w:eastAsia="Times New Roman" w:hAnsi="Times New Roman" w:cs="Times New Roman"/>
            <w:sz w:val="24"/>
            <w:szCs w:val="24"/>
            <w:lang w:eastAsia="ru-RU"/>
          </w:rPr>
          <w:t>1996 г</w:t>
        </w:r>
      </w:smartTag>
      <w:r w:rsidRPr="001918C0">
        <w:rPr>
          <w:rFonts w:ascii="Times New Roman" w:eastAsia="Times New Roman" w:hAnsi="Times New Roman" w:cs="Times New Roman"/>
          <w:sz w:val="24"/>
          <w:szCs w:val="24"/>
          <w:lang w:eastAsia="ru-RU"/>
        </w:rPr>
        <w:t xml:space="preserve">. № 7-ФЗ «О некоммерческих организациях». Одна организация может осуществлять один или </w:t>
      </w:r>
      <w:r w:rsidRPr="001918C0">
        <w:rPr>
          <w:rFonts w:ascii="Times New Roman" w:eastAsia="Times New Roman" w:hAnsi="Times New Roman" w:cs="Times New Roman"/>
          <w:sz w:val="24"/>
          <w:szCs w:val="24"/>
          <w:lang w:eastAsia="ru-RU"/>
        </w:rPr>
        <w:lastRenderedPageBreak/>
        <w:t>несколько видов деятельности</w:t>
      </w:r>
      <w:r w:rsidRPr="001918C0">
        <w:rPr>
          <w:rFonts w:ascii="Times New Roman" w:eastAsia="Times New Roman" w:hAnsi="Times New Roman" w:cs="Times New Roman"/>
          <w:sz w:val="28"/>
          <w:szCs w:val="28"/>
          <w:lang w:eastAsia="ru-RU"/>
        </w:rPr>
        <w:t>.</w:t>
      </w:r>
    </w:p>
    <w:p w:rsidR="001918C0" w:rsidRPr="001918C0" w:rsidRDefault="001918C0" w:rsidP="001918C0">
      <w:pPr>
        <w:spacing w:after="0" w:line="240" w:lineRule="auto"/>
        <w:contextualSpacing/>
        <w:jc w:val="both"/>
        <w:rPr>
          <w:rFonts w:ascii="Times New Roman" w:eastAsia="Times New Roman" w:hAnsi="Times New Roman" w:cs="Times New Roman"/>
          <w:sz w:val="24"/>
          <w:szCs w:val="24"/>
          <w:lang w:eastAsia="ru-RU"/>
        </w:rPr>
      </w:pPr>
      <w:r w:rsidRPr="001918C0">
        <w:rPr>
          <w:rFonts w:ascii="Times New Roman" w:eastAsia="Times New Roman" w:hAnsi="Times New Roman" w:cs="Times New Roman"/>
          <w:sz w:val="24"/>
          <w:szCs w:val="24"/>
          <w:vertAlign w:val="superscript"/>
          <w:lang w:eastAsia="ru-RU"/>
        </w:rPr>
        <w:t xml:space="preserve">2) </w:t>
      </w:r>
      <w:r w:rsidRPr="001918C0">
        <w:rPr>
          <w:rFonts w:ascii="Times New Roman" w:eastAsia="Times New Roman" w:hAnsi="Times New Roman" w:cs="Times New Roman"/>
          <w:sz w:val="24"/>
          <w:szCs w:val="24"/>
          <w:lang w:eastAsia="ru-RU"/>
        </w:rPr>
        <w:t>Данные не публикуются в целях обеспечения конфиденциальности первичных статистических данных, полученных от организаций, в соответствии с Федеральным законом от 29.11.2007 г. № 282-ФЗ "Об официальном статистическом учете и системе государственной статистики в Российской Федерации" (ст.4 п.5, ст.9 п.1).</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Несмотря на определенные разночтения в статистических показателях, основные источники финансирования НКО, представленные как </w:t>
      </w:r>
      <w:r w:rsidRPr="001918C0">
        <w:rPr>
          <w:rFonts w:ascii="Times New Roman" w:eastAsia="Calibri" w:hAnsi="Times New Roman" w:cs="Times New Roman"/>
          <w:sz w:val="28"/>
          <w:szCs w:val="28"/>
        </w:rPr>
        <w:t>областным статистическим управлением, так и в специальных исследованиях экономики «третьего сектора», совпадают: это благотворительные взносы частных лиц, целевые субсидии от коммерческих кампаний, членские взносы, доходы от реализации товаров и услуг, субсидии и гранты от федеральных и региональных органов.</w:t>
      </w:r>
    </w:p>
    <w:p w:rsidR="001918C0" w:rsidRPr="001918C0" w:rsidRDefault="001918C0" w:rsidP="001918C0">
      <w:pPr>
        <w:widowControl w:val="0"/>
        <w:spacing w:after="0" w:line="240" w:lineRule="auto"/>
        <w:jc w:val="both"/>
        <w:rPr>
          <w:rFonts w:ascii="Times New Roman" w:eastAsia="Times New Roman" w:hAnsi="Times New Roman" w:cs="Times New Roman"/>
          <w:b/>
          <w:color w:val="333333"/>
          <w:sz w:val="28"/>
          <w:szCs w:val="28"/>
          <w:shd w:val="clear" w:color="auto" w:fill="FFFFFF"/>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t>Распределение социально ориентированных некоммерческих организаций по источникам объема денежных средств и иного имущества организации за 2015 год</w:t>
      </w:r>
    </w:p>
    <w:p w:rsidR="001918C0" w:rsidRPr="001918C0" w:rsidRDefault="001918C0" w:rsidP="001918C0">
      <w:pPr>
        <w:widowControl w:val="0"/>
        <w:spacing w:after="0" w:line="240" w:lineRule="auto"/>
        <w:jc w:val="right"/>
        <w:rPr>
          <w:rFonts w:ascii="Times New Roman" w:eastAsia="Times New Roman" w:hAnsi="Times New Roman" w:cs="Times New Roman"/>
          <w:sz w:val="28"/>
          <w:szCs w:val="28"/>
          <w:lang w:eastAsia="ru-RU"/>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418"/>
        <w:gridCol w:w="1701"/>
      </w:tblGrid>
      <w:tr w:rsidR="001918C0" w:rsidRPr="001918C0" w:rsidTr="001918C0">
        <w:trPr>
          <w:trHeight w:val="794"/>
          <w:tblHeader/>
        </w:trPr>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widowControl w:val="0"/>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Источники и объемы формирования денежных средств и иного имущества организаций</w:t>
            </w:r>
          </w:p>
        </w:tc>
        <w:tc>
          <w:tcPr>
            <w:tcW w:w="141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Тыс.</w:t>
            </w:r>
            <w:r w:rsidRPr="001918C0">
              <w:rPr>
                <w:rFonts w:ascii="Times New Roman" w:eastAsia="Times New Roman" w:hAnsi="Times New Roman" w:cs="Times New Roman"/>
                <w:sz w:val="28"/>
                <w:szCs w:val="28"/>
                <w:lang w:val="en-US" w:eastAsia="ru-RU"/>
              </w:rPr>
              <w:br/>
            </w:r>
            <w:r w:rsidRPr="001918C0">
              <w:rPr>
                <w:rFonts w:ascii="Times New Roman" w:eastAsia="Times New Roman" w:hAnsi="Times New Roman" w:cs="Times New Roman"/>
                <w:sz w:val="28"/>
                <w:szCs w:val="28"/>
                <w:lang w:eastAsia="ru-RU"/>
              </w:rPr>
              <w:t>рублей</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widowControl w:val="0"/>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В % к общему количеству поступлений</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FF0000"/>
                <w:sz w:val="28"/>
                <w:szCs w:val="28"/>
                <w:lang w:eastAsia="ru-RU"/>
              </w:rPr>
            </w:pPr>
            <w:r w:rsidRPr="001918C0">
              <w:rPr>
                <w:rFonts w:ascii="Times New Roman" w:eastAsia="Times New Roman" w:hAnsi="Times New Roman" w:cs="Times New Roman"/>
                <w:b/>
                <w:color w:val="FF0000"/>
                <w:sz w:val="28"/>
                <w:szCs w:val="28"/>
                <w:lang w:eastAsia="ru-RU"/>
              </w:rPr>
              <w:t>Всего поступило</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FF0000"/>
                <w:sz w:val="24"/>
                <w:szCs w:val="24"/>
                <w:lang w:eastAsia="ru-RU"/>
              </w:rPr>
            </w:pPr>
            <w:r w:rsidRPr="001918C0">
              <w:rPr>
                <w:rFonts w:ascii="Times New Roman" w:eastAsia="Times New Roman" w:hAnsi="Times New Roman" w:cs="Times New Roman"/>
                <w:b/>
                <w:color w:val="FF0000"/>
                <w:sz w:val="24"/>
                <w:szCs w:val="24"/>
                <w:lang w:eastAsia="ru-RU"/>
              </w:rPr>
              <w:t>4319165</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jc w:val="center"/>
              <w:rPr>
                <w:rFonts w:ascii="Times New Roman" w:eastAsia="Times New Roman" w:hAnsi="Times New Roman" w:cs="Times New Roman"/>
                <w:b/>
                <w:color w:val="FF0000"/>
                <w:sz w:val="24"/>
                <w:szCs w:val="24"/>
                <w:lang w:eastAsia="ru-RU"/>
              </w:rPr>
            </w:pPr>
            <w:r w:rsidRPr="001918C0">
              <w:rPr>
                <w:rFonts w:ascii="Times New Roman" w:eastAsia="Times New Roman" w:hAnsi="Times New Roman" w:cs="Times New Roman"/>
                <w:b/>
                <w:color w:val="FF0000"/>
                <w:sz w:val="24"/>
                <w:szCs w:val="24"/>
                <w:lang w:eastAsia="ru-RU"/>
              </w:rPr>
              <w:t>100</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В том числе</w:t>
            </w:r>
            <w:r w:rsidRPr="001918C0">
              <w:rPr>
                <w:rFonts w:ascii="Times New Roman" w:eastAsia="Times New Roman" w:hAnsi="Times New Roman" w:cs="Times New Roman"/>
                <w:color w:val="000000"/>
                <w:sz w:val="28"/>
                <w:szCs w:val="28"/>
                <w:lang w:val="en-US"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1918C0" w:rsidRPr="001918C0" w:rsidRDefault="001918C0" w:rsidP="001918C0">
            <w:pPr>
              <w:tabs>
                <w:tab w:val="decimal" w:pos="743"/>
              </w:tabs>
              <w:spacing w:after="0" w:line="240" w:lineRule="auto"/>
              <w:jc w:val="center"/>
              <w:rPr>
                <w:rFonts w:ascii="Times New Roman" w:eastAsia="Times New Roman" w:hAnsi="Times New Roman" w:cs="Times New Roman"/>
                <w:color w:val="000000"/>
                <w:sz w:val="28"/>
                <w:szCs w:val="28"/>
                <w:lang w:eastAsia="ru-RU"/>
              </w:rPr>
            </w:pP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sz w:val="28"/>
                <w:szCs w:val="28"/>
                <w:lang w:eastAsia="ru-RU"/>
              </w:rPr>
              <w:t>Поступления из 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45 584</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0"/>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1,1</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suppressAutoHyphens/>
              <w:spacing w:after="0" w:line="240" w:lineRule="auto"/>
              <w:outlineLvl w:val="1"/>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Гранты от некоммерческих неправительственных организаций, участвующих в развитии институтов Гражданского общества (предоставленные за счет субсидий из 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6 206</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eastAsia="ru-RU"/>
              </w:rPr>
              <w:t>0,</w:t>
            </w:r>
            <w:r w:rsidRPr="001918C0">
              <w:rPr>
                <w:rFonts w:ascii="Times New Roman" w:eastAsia="Times New Roman" w:hAnsi="Times New Roman" w:cs="Times New Roman"/>
                <w:color w:val="000000"/>
                <w:sz w:val="28"/>
                <w:szCs w:val="28"/>
                <w:lang w:val="en-US" w:eastAsia="ru-RU"/>
              </w:rPr>
              <w:t>1</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sz w:val="28"/>
                <w:szCs w:val="28"/>
                <w:lang w:eastAsia="ru-RU"/>
              </w:rPr>
              <w:t>Поступления из бюджетов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589 576</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val="en-US" w:eastAsia="ru-RU"/>
              </w:rPr>
            </w:pPr>
            <w:r w:rsidRPr="001918C0">
              <w:rPr>
                <w:rFonts w:ascii="Times New Roman" w:eastAsia="Times New Roman" w:hAnsi="Times New Roman" w:cs="Times New Roman"/>
                <w:b/>
                <w:color w:val="000000"/>
                <w:sz w:val="28"/>
                <w:szCs w:val="28"/>
                <w:lang w:eastAsia="ru-RU"/>
              </w:rPr>
              <w:t>13,</w:t>
            </w:r>
            <w:r w:rsidRPr="001918C0">
              <w:rPr>
                <w:rFonts w:ascii="Times New Roman" w:eastAsia="Times New Roman" w:hAnsi="Times New Roman" w:cs="Times New Roman"/>
                <w:b/>
                <w:color w:val="000000"/>
                <w:sz w:val="28"/>
                <w:szCs w:val="28"/>
                <w:lang w:val="en-US" w:eastAsia="ru-RU"/>
              </w:rPr>
              <w:t>6</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Поступления из муниципальных (местных) бюджетов</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66 459</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1,5</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Поступления из бюджетов государственных внебюджетных фондов</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116 995</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2,7</w:t>
            </w:r>
          </w:p>
        </w:tc>
      </w:tr>
      <w:tr w:rsidR="001918C0" w:rsidRPr="001918C0" w:rsidTr="001918C0">
        <w:trPr>
          <w:trHeight w:val="470"/>
        </w:trPr>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sz w:val="28"/>
                <w:szCs w:val="28"/>
                <w:lang w:eastAsia="ru-RU"/>
              </w:rPr>
              <w:t>Поступления (включая пожертвования), гранты от российских    физических лиц, за исключением денежных средств и иного  имущества, полученного по завещанию в порядке Наследования</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858 027</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19,9</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 xml:space="preserve">В том числе </w:t>
            </w:r>
            <w:r w:rsidRPr="001918C0">
              <w:rPr>
                <w:rFonts w:ascii="Times New Roman" w:eastAsia="Times New Roman" w:hAnsi="Times New Roman" w:cs="Times New Roman"/>
                <w:sz w:val="28"/>
                <w:szCs w:val="28"/>
                <w:lang w:eastAsia="ru-RU"/>
              </w:rPr>
              <w:t>денежные средства, недвижимое имущество, ценные   бумаги, полученные на формирование или пополнение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6 455</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0,1</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lastRenderedPageBreak/>
              <w:t xml:space="preserve">Денежные средства и иное имущество, полученное по завещанию в порядке наследования </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val="en-US" w:eastAsia="ru-RU"/>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В том числе денежные средства, недвижимое имущество, ценные бумаги, полученные на формирование или пополнение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val="en-US" w:eastAsia="ru-RU"/>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П</w:t>
            </w:r>
            <w:r w:rsidRPr="001918C0">
              <w:rPr>
                <w:rFonts w:ascii="Times New Roman" w:eastAsia="Times New Roman" w:hAnsi="Times New Roman" w:cs="Times New Roman"/>
                <w:b/>
                <w:sz w:val="28"/>
                <w:szCs w:val="28"/>
                <w:lang w:eastAsia="ru-RU"/>
              </w:rPr>
              <w:t>оступления (включая пожертвования), гранты от российских некоммерческих организаций, за исключением грантов от Некоммерческих неправительственных организаций, участвующих в развитии институтов гражданского общества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616 928</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14,3</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В том числе денежные средства, недвижимое имущество, ценные бумаги, полученные на формирование или пополнение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val="en-US" w:eastAsia="ru-RU"/>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П</w:t>
            </w:r>
            <w:r w:rsidRPr="001918C0">
              <w:rPr>
                <w:rFonts w:ascii="Times New Roman" w:eastAsia="Times New Roman" w:hAnsi="Times New Roman" w:cs="Times New Roman"/>
                <w:b/>
                <w:sz w:val="28"/>
                <w:szCs w:val="28"/>
                <w:lang w:eastAsia="ru-RU"/>
              </w:rPr>
              <w:t>оступления (включая пожертвования), от российских коммерческих организаций, за исключением доходов от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4 98 035</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11,5</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В том числе денежные средства, недвижимое имущество, ценные бумаги, полученные на формирование или пополнение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159</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0,0</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Поступления от иностранных государств, их государственных органов, международных и иностранных организаций</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2 819</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0,1</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Поступления от иностранных граждан и лиц без гражданства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r w:rsidRPr="001918C0">
              <w:rPr>
                <w:rFonts w:ascii="Times New Roman" w:eastAsia="Times New Roman" w:hAnsi="Times New Roman" w:cs="Times New Roman"/>
                <w:sz w:val="28"/>
                <w:szCs w:val="28"/>
                <w:vertAlign w:val="superscript"/>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val="en-US" w:eastAsia="ru-RU"/>
              </w:rPr>
              <w:t>0</w:t>
            </w:r>
            <w:r w:rsidRPr="001918C0">
              <w:rPr>
                <w:rFonts w:ascii="Times New Roman" w:eastAsia="Times New Roman" w:hAnsi="Times New Roman" w:cs="Times New Roman"/>
                <w:color w:val="000000"/>
                <w:sz w:val="28"/>
                <w:szCs w:val="28"/>
                <w:lang w:eastAsia="ru-RU"/>
              </w:rPr>
              <w:t>,</w:t>
            </w:r>
            <w:r w:rsidRPr="001918C0">
              <w:rPr>
                <w:rFonts w:ascii="Times New Roman" w:eastAsia="Times New Roman" w:hAnsi="Times New Roman" w:cs="Times New Roman"/>
                <w:color w:val="000000"/>
                <w:sz w:val="28"/>
                <w:szCs w:val="28"/>
                <w:lang w:val="en-US" w:eastAsia="ru-RU"/>
              </w:rPr>
              <w:t>0</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Доход от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val="en-US" w:eastAsia="ru-RU"/>
              </w:rPr>
            </w:pPr>
            <w:r w:rsidRPr="001918C0">
              <w:rPr>
                <w:rFonts w:ascii="Times New Roman" w:eastAsia="Times New Roman" w:hAnsi="Times New Roman" w:cs="Times New Roman"/>
                <w:color w:val="000000"/>
                <w:sz w:val="28"/>
                <w:szCs w:val="28"/>
                <w:lang w:val="en-US" w:eastAsia="ru-RU"/>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Доходы (выручка) от реализации товаров, работ, услуг, имущественных прав (кроме доходов от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1 418 368</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b/>
                <w:color w:val="000000"/>
                <w:sz w:val="28"/>
                <w:szCs w:val="28"/>
                <w:lang w:eastAsia="ru-RU"/>
              </w:rPr>
            </w:pPr>
            <w:r w:rsidRPr="001918C0">
              <w:rPr>
                <w:rFonts w:ascii="Times New Roman" w:eastAsia="Times New Roman" w:hAnsi="Times New Roman" w:cs="Times New Roman"/>
                <w:b/>
                <w:color w:val="000000"/>
                <w:sz w:val="28"/>
                <w:szCs w:val="28"/>
                <w:lang w:eastAsia="ru-RU"/>
              </w:rPr>
              <w:t>32,8</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 xml:space="preserve">В том числе от поставки товаров, выполнения работ, оказания услуг для государственных, муниципальных нужд, нужд бюджетных учреждений   </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167831</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3,9</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Внереализационные доходы (кроме доходов от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59252</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1,4</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Денежные средства и иное имущество, полученное безвозмездно от хозяйственных обществ, учрежденных организацией, за исключением целевых поступлений (включая пожертвования) от  российских коммерческих организаций, за исключением дохода от целевого капитала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24341</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34"/>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0,6</w:t>
            </w:r>
          </w:p>
        </w:tc>
      </w:tr>
      <w:tr w:rsidR="001918C0" w:rsidRPr="001918C0" w:rsidTr="001918C0">
        <w:tc>
          <w:tcPr>
            <w:tcW w:w="680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lastRenderedPageBreak/>
              <w:t>Иные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4"/>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16522</w:t>
            </w:r>
          </w:p>
        </w:tc>
        <w:tc>
          <w:tcPr>
            <w:tcW w:w="1701"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decimal" w:pos="0"/>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0,4</w:t>
            </w:r>
          </w:p>
        </w:tc>
      </w:tr>
    </w:tbl>
    <w:p w:rsidR="001918C0" w:rsidRPr="001918C0" w:rsidRDefault="001918C0" w:rsidP="001918C0">
      <w:pPr>
        <w:spacing w:before="120" w:after="0" w:line="240" w:lineRule="auto"/>
        <w:rPr>
          <w:rFonts w:ascii="Times New Roman" w:eastAsia="Times New Roman" w:hAnsi="Times New Roman" w:cs="Times New Roman"/>
          <w:sz w:val="24"/>
          <w:szCs w:val="24"/>
          <w:lang w:eastAsia="ru-RU"/>
        </w:rPr>
      </w:pPr>
      <w:r w:rsidRPr="001918C0">
        <w:rPr>
          <w:rFonts w:ascii="Times New Roman" w:eastAsia="Times New Roman" w:hAnsi="Times New Roman" w:cs="Times New Roman"/>
          <w:sz w:val="24"/>
          <w:szCs w:val="24"/>
          <w:vertAlign w:val="superscript"/>
          <w:lang w:eastAsia="ru-RU"/>
        </w:rPr>
        <w:t xml:space="preserve">1) </w:t>
      </w:r>
      <w:r w:rsidRPr="001918C0">
        <w:rPr>
          <w:rFonts w:ascii="Times New Roman" w:eastAsia="Times New Roman" w:hAnsi="Times New Roman" w:cs="Times New Roman"/>
          <w:sz w:val="24"/>
          <w:szCs w:val="24"/>
          <w:lang w:eastAsia="ru-RU"/>
        </w:rPr>
        <w:t>Данные не публикуются в целях обеспечения конфиденциальности первичных статистических данных, полученных от организаций, в соответствии с Федеральным законом от 29.11.2007 г. №282-ФЗ "Об официальном статистическом учете и системе государственной статистики в Российской Федерации" (ст.4 п.5, ст.9 п.1).</w:t>
      </w:r>
    </w:p>
    <w:p w:rsidR="001918C0" w:rsidRPr="001918C0" w:rsidRDefault="001918C0" w:rsidP="001918C0">
      <w:pPr>
        <w:widowControl w:val="0"/>
        <w:spacing w:after="0" w:line="240" w:lineRule="auto"/>
        <w:rPr>
          <w:rFonts w:ascii="Times New Roman" w:eastAsia="Times New Roman" w:hAnsi="Times New Roman" w:cs="Times New Roman"/>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spacing w:after="0"/>
        <w:ind w:right="-108"/>
        <w:jc w:val="center"/>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t>По итогам конкурсного отбора в 2015 году субсидия из областного бюджета предоставлена десяти организациям, в том числе:</w:t>
      </w:r>
    </w:p>
    <w:p w:rsidR="001918C0" w:rsidRPr="001918C0" w:rsidRDefault="001918C0" w:rsidP="001918C0">
      <w:pPr>
        <w:spacing w:after="0"/>
        <w:ind w:right="-108"/>
        <w:jc w:val="center"/>
        <w:rPr>
          <w:rFonts w:ascii="Times New Roman" w:eastAsia="Times New Roman" w:hAnsi="Times New Roman" w:cs="Times New Roman"/>
          <w:b/>
          <w:sz w:val="28"/>
          <w:szCs w:val="28"/>
          <w:lang w:eastAsia="ru-RU"/>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831"/>
        <w:gridCol w:w="1274"/>
      </w:tblGrid>
      <w:tr w:rsidR="001918C0" w:rsidRPr="001918C0" w:rsidTr="001918C0">
        <w:tc>
          <w:tcPr>
            <w:tcW w:w="675"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п/п</w:t>
            </w:r>
          </w:p>
        </w:tc>
        <w:tc>
          <w:tcPr>
            <w:tcW w:w="7830"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Наименование социально ориентированной</w:t>
            </w:r>
          </w:p>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некоммерческой организации</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104"/>
              </w:tabs>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Размер субсидии</w:t>
            </w:r>
          </w:p>
          <w:p w:rsidR="001918C0" w:rsidRPr="001918C0" w:rsidRDefault="001918C0" w:rsidP="001918C0">
            <w:pPr>
              <w:tabs>
                <w:tab w:val="left" w:pos="104"/>
              </w:tabs>
              <w:spacing w:after="0" w:line="240" w:lineRule="auto"/>
              <w:ind w:right="-108"/>
              <w:jc w:val="center"/>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(млн руб.)</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Оренбургская областная общественная организация «Федерация пионерских и детских организаций»</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3,0</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Оренбургская региональная молодежная общественная организация «Социальное агентство «Здоровье молодежи»</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1,2</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Областная молодежная общественная организация «Союз оренбургских студентов»</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3,0</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4.</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Оренбургская областная молодежная общественная организация «Военно-патриотический клуб «Патриот»</w:t>
            </w:r>
          </w:p>
        </w:tc>
        <w:tc>
          <w:tcPr>
            <w:tcW w:w="1274" w:type="dxa"/>
            <w:tcBorders>
              <w:top w:val="single" w:sz="4" w:space="0" w:color="auto"/>
              <w:left w:val="single" w:sz="4" w:space="0" w:color="auto"/>
              <w:bottom w:val="single" w:sz="4" w:space="0" w:color="auto"/>
              <w:right w:val="single" w:sz="4" w:space="0" w:color="auto"/>
            </w:tcBorders>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2,0</w:t>
            </w:r>
          </w:p>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5.</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Региональное отделение Всероссийской общественной организации «Молодая Гвардия Единой России»</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3,0</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6.</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Оренбургское региональное отделение молодежной общероссийской общественной  организации «Российские студенческие отряды»</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2,9</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7.</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Оренбургская областная общественная организация Работающей молодежи «ПРОФИ»</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0,7</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8.</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i/>
                <w:sz w:val="28"/>
                <w:szCs w:val="28"/>
              </w:rPr>
            </w:pPr>
            <w:r w:rsidRPr="001918C0">
              <w:rPr>
                <w:rFonts w:ascii="Times New Roman" w:eastAsia="Times New Roman" w:hAnsi="Times New Roman" w:cs="Times New Roman"/>
                <w:sz w:val="28"/>
                <w:szCs w:val="28"/>
              </w:rPr>
              <w:t>Оренбургская областная общественная организация пенсионеров, инвалидов – ветеранов войн, труда, Вооруженных Сил и правоохранительных органов</w:t>
            </w:r>
            <w:r w:rsidRPr="001918C0">
              <w:rPr>
                <w:rFonts w:ascii="Times New Roman" w:eastAsia="Times New Roman" w:hAnsi="Times New Roman" w:cs="Times New Roman"/>
                <w:i/>
                <w:sz w:val="28"/>
                <w:szCs w:val="28"/>
              </w:rPr>
              <w:t>, проекты:</w:t>
            </w:r>
          </w:p>
        </w:tc>
        <w:tc>
          <w:tcPr>
            <w:tcW w:w="1274" w:type="dxa"/>
            <w:tcBorders>
              <w:top w:val="single" w:sz="4" w:space="0" w:color="auto"/>
              <w:left w:val="single" w:sz="4" w:space="0" w:color="auto"/>
              <w:bottom w:val="single" w:sz="4" w:space="0" w:color="auto"/>
              <w:right w:val="single" w:sz="4" w:space="0" w:color="auto"/>
            </w:tcBorders>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p>
          <w:p w:rsidR="001918C0" w:rsidRPr="001918C0" w:rsidRDefault="001918C0" w:rsidP="001918C0">
            <w:pPr>
              <w:spacing w:after="0" w:line="240" w:lineRule="auto"/>
              <w:ind w:right="-108"/>
              <w:rPr>
                <w:rFonts w:ascii="Times New Roman" w:eastAsia="Times New Roman" w:hAnsi="Times New Roman" w:cs="Times New Roman"/>
                <w:sz w:val="28"/>
                <w:szCs w:val="28"/>
              </w:rPr>
            </w:pPr>
          </w:p>
          <w:p w:rsidR="001918C0" w:rsidRPr="001918C0" w:rsidRDefault="001918C0" w:rsidP="001918C0">
            <w:pPr>
              <w:spacing w:after="0" w:line="240" w:lineRule="auto"/>
              <w:ind w:right="-108"/>
              <w:rPr>
                <w:rFonts w:ascii="Times New Roman" w:eastAsia="Times New Roman" w:hAnsi="Times New Roman" w:cs="Times New Roman"/>
                <w:sz w:val="28"/>
                <w:szCs w:val="28"/>
              </w:rPr>
            </w:pP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8.1.</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hd w:val="clear" w:color="auto" w:fill="FFFFFF"/>
              <w:spacing w:after="0" w:line="240" w:lineRule="auto"/>
              <w:jc w:val="both"/>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«Растим патриотов России»</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0,7</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8.2.</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hd w:val="clear" w:color="auto" w:fill="FFFFFF"/>
              <w:spacing w:after="0" w:line="240" w:lineRule="auto"/>
              <w:jc w:val="both"/>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 xml:space="preserve">70-летие Победы в Великой Отечественной войне </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1,5</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8.3.</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 xml:space="preserve">Международный День пожилых людей </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0,5</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9.</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Оренбургское региональное отделение Общероссийской общественной организации инвалидов «Всероссийское общество глухих» </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0,35</w:t>
            </w:r>
          </w:p>
        </w:tc>
      </w:tr>
      <w:tr w:rsidR="001918C0" w:rsidRPr="001918C0" w:rsidTr="001918C0">
        <w:tc>
          <w:tcPr>
            <w:tcW w:w="675"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lastRenderedPageBreak/>
              <w:t>10.</w:t>
            </w:r>
          </w:p>
        </w:tc>
        <w:tc>
          <w:tcPr>
            <w:tcW w:w="7830"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hd w:val="clear" w:color="auto" w:fill="FFFFFF"/>
              <w:tabs>
                <w:tab w:val="left" w:pos="993"/>
                <w:tab w:val="left" w:pos="1134"/>
              </w:tabs>
              <w:spacing w:after="0" w:line="240" w:lineRule="auto"/>
              <w:jc w:val="both"/>
              <w:outlineLvl w:val="1"/>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Оренбургская областная организация Общероссийской общественной организации «Всероссийское общество инвалидов» </w:t>
            </w:r>
          </w:p>
        </w:tc>
        <w:tc>
          <w:tcPr>
            <w:tcW w:w="127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0,35</w:t>
            </w:r>
          </w:p>
        </w:tc>
      </w:tr>
    </w:tbl>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xml:space="preserve">В рамках заключенных соглашений с  </w:t>
      </w:r>
      <w:r w:rsidRPr="001918C0">
        <w:rPr>
          <w:rFonts w:ascii="Times New Roman" w:eastAsia="Times New Roman" w:hAnsi="Times New Roman" w:cs="Times New Roman"/>
          <w:bCs/>
          <w:color w:val="000000"/>
          <w:sz w:val="28"/>
          <w:szCs w:val="28"/>
          <w:shd w:val="clear" w:color="auto" w:fill="FFFFFF"/>
          <w:lang w:eastAsia="ru-RU"/>
        </w:rPr>
        <w:t xml:space="preserve">молодежными общественными организациями были организованы следующие мероприятия </w:t>
      </w:r>
      <w:r w:rsidRPr="001918C0">
        <w:rPr>
          <w:rFonts w:ascii="Times New Roman" w:eastAsia="Times New Roman" w:hAnsi="Times New Roman" w:cs="Times New Roman"/>
          <w:bCs/>
          <w:color w:val="000000"/>
          <w:sz w:val="28"/>
          <w:szCs w:val="28"/>
          <w:lang w:eastAsia="ru-RU"/>
        </w:rPr>
        <w:t xml:space="preserve">по основным направлениям государственной молодежной политики: </w:t>
      </w: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организация и проведение Международного фестиваля студенческого творчества «На Николаевской – 2015»;</w:t>
      </w: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xml:space="preserve">- организационное и финансовое сопровождение </w:t>
      </w:r>
      <w:proofErr w:type="spellStart"/>
      <w:r w:rsidRPr="001918C0">
        <w:rPr>
          <w:rFonts w:ascii="Times New Roman" w:eastAsia="Times New Roman" w:hAnsi="Times New Roman" w:cs="Times New Roman"/>
          <w:bCs/>
          <w:color w:val="000000"/>
          <w:sz w:val="28"/>
          <w:szCs w:val="28"/>
          <w:lang w:eastAsia="ru-RU"/>
        </w:rPr>
        <w:t>форумных</w:t>
      </w:r>
      <w:proofErr w:type="spellEnd"/>
      <w:r w:rsidRPr="001918C0">
        <w:rPr>
          <w:rFonts w:ascii="Times New Roman" w:eastAsia="Times New Roman" w:hAnsi="Times New Roman" w:cs="Times New Roman"/>
          <w:bCs/>
          <w:color w:val="000000"/>
          <w:sz w:val="28"/>
          <w:szCs w:val="28"/>
          <w:lang w:eastAsia="ru-RU"/>
        </w:rPr>
        <w:t xml:space="preserve"> кампаний областного, окружного и всероссийского уровней («Рифей», «</w:t>
      </w:r>
      <w:proofErr w:type="spellStart"/>
      <w:r w:rsidRPr="001918C0">
        <w:rPr>
          <w:rFonts w:ascii="Times New Roman" w:eastAsia="Times New Roman" w:hAnsi="Times New Roman" w:cs="Times New Roman"/>
          <w:bCs/>
          <w:color w:val="000000"/>
          <w:sz w:val="28"/>
          <w:szCs w:val="28"/>
          <w:lang w:val="en-US" w:eastAsia="ru-RU"/>
        </w:rPr>
        <w:t>i</w:t>
      </w:r>
      <w:proofErr w:type="spellEnd"/>
      <w:r w:rsidRPr="001918C0">
        <w:rPr>
          <w:rFonts w:ascii="Times New Roman" w:eastAsia="Times New Roman" w:hAnsi="Times New Roman" w:cs="Times New Roman"/>
          <w:bCs/>
          <w:color w:val="000000"/>
          <w:sz w:val="28"/>
          <w:szCs w:val="28"/>
          <w:lang w:eastAsia="ru-RU"/>
        </w:rPr>
        <w:t>Волга», «Территория смыслов», «Таврида», «Итуруп», «Балтийский Артек», «Мост»);</w:t>
      </w: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организация торжественных мероприятий по празднованию 70-летия Победы в Великой Отечественной войне;</w:t>
      </w: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правовое просвещение несовершеннолетних;</w:t>
      </w:r>
    </w:p>
    <w:p w:rsidR="001918C0" w:rsidRPr="001918C0" w:rsidRDefault="001918C0" w:rsidP="001918C0">
      <w:pPr>
        <w:spacing w:after="0" w:line="240" w:lineRule="auto"/>
        <w:jc w:val="both"/>
        <w:rPr>
          <w:rFonts w:ascii="Times New Roman" w:eastAsia="Times New Roman" w:hAnsi="Times New Roman" w:cs="Times New Roman"/>
          <w:bCs/>
          <w:color w:val="000000"/>
          <w:sz w:val="28"/>
          <w:szCs w:val="28"/>
          <w:lang w:eastAsia="ru-RU"/>
        </w:rPr>
      </w:pPr>
      <w:r w:rsidRPr="001918C0">
        <w:rPr>
          <w:rFonts w:ascii="Times New Roman" w:eastAsia="Times New Roman" w:hAnsi="Times New Roman" w:cs="Times New Roman"/>
          <w:bCs/>
          <w:color w:val="000000"/>
          <w:sz w:val="28"/>
          <w:szCs w:val="28"/>
          <w:lang w:eastAsia="ru-RU"/>
        </w:rPr>
        <w:t>- развитие молодежного самоуправления и т.д.</w:t>
      </w:r>
    </w:p>
    <w:p w:rsidR="001918C0" w:rsidRPr="001918C0" w:rsidRDefault="001918C0" w:rsidP="001918C0">
      <w:pPr>
        <w:tabs>
          <w:tab w:val="left" w:pos="914"/>
        </w:tabs>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bCs/>
          <w:iCs/>
          <w:color w:val="000000"/>
          <w:sz w:val="28"/>
          <w:szCs w:val="28"/>
          <w:shd w:val="clear" w:color="auto" w:fill="FFFFFF"/>
        </w:rPr>
        <w:t xml:space="preserve">       В рамках подпрограммы «</w:t>
      </w:r>
      <w:r w:rsidRPr="001918C0">
        <w:rPr>
          <w:rFonts w:ascii="Times New Roman" w:eastAsia="Calibri" w:hAnsi="Times New Roman" w:cs="Times New Roman"/>
          <w:sz w:val="28"/>
          <w:szCs w:val="28"/>
        </w:rPr>
        <w:t>Совершенствование системы подготовки спортивного резерва и спорта высших достижений» государственной программы Оренбургской области «Развитие физической культуры,                               спорта и туризма» на 2014 - 2020 годы, утвержденной Постановлением Правительства Оренбургской области от 29.11.2013 № 1пп в соответствии с Порядком, утвержденным постановлением Правительства Оренбургской области от 20.12.2010 № 902-п осуществляется поддержка спортивных клубов команд мастеров по игровым видам спорта Оренбургской области, в том числе:</w:t>
      </w:r>
    </w:p>
    <w:p w:rsidR="001918C0" w:rsidRPr="001918C0" w:rsidRDefault="001918C0" w:rsidP="001918C0">
      <w:pPr>
        <w:tabs>
          <w:tab w:val="left" w:pos="914"/>
        </w:tabs>
        <w:spacing w:after="0" w:line="240" w:lineRule="auto"/>
        <w:jc w:val="both"/>
        <w:rPr>
          <w:rFonts w:ascii="Times New Roman" w:eastAsia="Calibri" w:hAnsi="Times New Roman" w:cs="Times New Roman"/>
          <w:sz w:val="28"/>
          <w:szCs w:val="28"/>
        </w:rPr>
      </w:pPr>
    </w:p>
    <w:p w:rsidR="001918C0" w:rsidRPr="001918C0" w:rsidRDefault="001918C0" w:rsidP="001918C0">
      <w:pPr>
        <w:tabs>
          <w:tab w:val="left" w:pos="914"/>
        </w:tabs>
        <w:spacing w:after="0" w:line="240" w:lineRule="auto"/>
        <w:jc w:val="both"/>
        <w:rPr>
          <w:rFonts w:ascii="Times New Roman" w:eastAsia="Times New Roman" w:hAnsi="Times New Roman" w:cs="Times New Roman"/>
          <w:sz w:val="28"/>
          <w:szCs w:val="28"/>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628"/>
        <w:gridCol w:w="1701"/>
      </w:tblGrid>
      <w:tr w:rsidR="001918C0" w:rsidRPr="001918C0" w:rsidTr="001918C0">
        <w:trPr>
          <w:trHeight w:val="184"/>
          <w:tblHeader/>
        </w:trPr>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w:t>
            </w:r>
          </w:p>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п/п</w:t>
            </w:r>
          </w:p>
        </w:tc>
        <w:tc>
          <w:tcPr>
            <w:tcW w:w="7628"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spacing w:after="0" w:line="240" w:lineRule="auto"/>
              <w:jc w:val="center"/>
              <w:rPr>
                <w:rFonts w:ascii="Times New Roman" w:eastAsia="Times New Roman" w:hAnsi="Times New Roman" w:cs="Times New Roman"/>
                <w:spacing w:val="-6"/>
                <w:sz w:val="28"/>
                <w:szCs w:val="28"/>
              </w:rPr>
            </w:pPr>
            <w:r w:rsidRPr="001918C0">
              <w:rPr>
                <w:rFonts w:ascii="Times New Roman" w:eastAsia="Times New Roman" w:hAnsi="Times New Roman" w:cs="Times New Roman"/>
                <w:spacing w:val="-6"/>
                <w:sz w:val="28"/>
                <w:szCs w:val="28"/>
              </w:rPr>
              <w:t>Наименование получателя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18C0" w:rsidRPr="001918C0" w:rsidRDefault="001918C0" w:rsidP="001918C0">
            <w:pPr>
              <w:tabs>
                <w:tab w:val="left" w:pos="104"/>
              </w:tabs>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Размер</w:t>
            </w:r>
          </w:p>
          <w:p w:rsidR="001918C0" w:rsidRPr="001918C0" w:rsidRDefault="001918C0" w:rsidP="001918C0">
            <w:pPr>
              <w:tabs>
                <w:tab w:val="left" w:pos="104"/>
              </w:tabs>
              <w:spacing w:after="0" w:line="240" w:lineRule="auto"/>
              <w:ind w:right="-108"/>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субсидии</w:t>
            </w:r>
          </w:p>
          <w:p w:rsidR="001918C0" w:rsidRPr="001918C0" w:rsidRDefault="001918C0" w:rsidP="001918C0">
            <w:pPr>
              <w:spacing w:after="0" w:line="240" w:lineRule="auto"/>
              <w:ind w:right="-57"/>
              <w:jc w:val="center"/>
              <w:rPr>
                <w:rFonts w:ascii="Times New Roman" w:eastAsia="Times New Roman" w:hAnsi="Times New Roman" w:cs="Times New Roman"/>
                <w:i/>
                <w:sz w:val="28"/>
                <w:szCs w:val="28"/>
              </w:rPr>
            </w:pPr>
            <w:r w:rsidRPr="001918C0">
              <w:rPr>
                <w:rFonts w:ascii="Times New Roman" w:eastAsia="Times New Roman" w:hAnsi="Times New Roman" w:cs="Times New Roman"/>
                <w:i/>
                <w:sz w:val="28"/>
                <w:szCs w:val="28"/>
              </w:rPr>
              <w:t>(млн руб.)</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Оренбургская областная общественная организация «Баскетбольный клуб «Надежда» </w:t>
            </w:r>
          </w:p>
        </w:tc>
        <w:tc>
          <w:tcPr>
            <w:tcW w:w="1701" w:type="dxa"/>
            <w:tcBorders>
              <w:top w:val="single" w:sz="4" w:space="0" w:color="auto"/>
              <w:left w:val="single" w:sz="4" w:space="0" w:color="auto"/>
              <w:bottom w:val="single" w:sz="4" w:space="0" w:color="auto"/>
              <w:right w:val="single" w:sz="4" w:space="0" w:color="auto"/>
            </w:tcBorders>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244,0</w:t>
            </w:r>
          </w:p>
          <w:p w:rsidR="001918C0" w:rsidRPr="001918C0" w:rsidRDefault="001918C0" w:rsidP="001918C0">
            <w:pPr>
              <w:spacing w:after="0" w:line="240" w:lineRule="auto"/>
              <w:jc w:val="center"/>
              <w:rPr>
                <w:rFonts w:ascii="Times New Roman" w:eastAsia="Times New Roman" w:hAnsi="Times New Roman" w:cs="Times New Roman"/>
                <w:sz w:val="28"/>
                <w:szCs w:val="28"/>
              </w:rPr>
            </w:pP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Автономная некоммерческая организация «Клуб настольного тенниса «Факел-Газпром»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Оренбургская областная общественная организация спортивного волейбольного клуба «Нефтяник»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45,0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4.</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Автономная некоммерческая организация «Волейбольный клуб «Оренбуржье»</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35,0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5.</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Автономная некоммерческая организация «Спортивный клуб «Южный Урал»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215,5</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6.</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Автономная некоммерческая организация Футбольный клуб «Газовик»</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7.</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Автономная некоммерческая организация «Хоккейный клуб «Локомотив»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10,0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lastRenderedPageBreak/>
              <w:t>8.</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Автономная некоммерческая организация хоккейный клуб «Белые Тигры»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4,2</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9.</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Ассоциация Футбольный клуб «</w:t>
            </w:r>
            <w:proofErr w:type="spellStart"/>
            <w:r w:rsidRPr="001918C0">
              <w:rPr>
                <w:rFonts w:ascii="Times New Roman" w:eastAsia="Times New Roman" w:hAnsi="Times New Roman" w:cs="Times New Roman"/>
                <w:sz w:val="28"/>
                <w:szCs w:val="28"/>
              </w:rPr>
              <w:t>Носта</w:t>
            </w:r>
            <w:proofErr w:type="spellEnd"/>
            <w:r w:rsidRPr="001918C0">
              <w:rPr>
                <w:rFonts w:ascii="Times New Roman" w:eastAsia="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24,0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10.</w:t>
            </w: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ind w:right="-57"/>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Оренбургская региональная общественная физкультурно-Спортивная организация инвалидов «</w:t>
            </w:r>
            <w:proofErr w:type="spellStart"/>
            <w:r w:rsidRPr="001918C0">
              <w:rPr>
                <w:rFonts w:ascii="Times New Roman" w:eastAsia="Times New Roman" w:hAnsi="Times New Roman" w:cs="Times New Roman"/>
                <w:sz w:val="28"/>
                <w:szCs w:val="28"/>
              </w:rPr>
              <w:t>Следж</w:t>
            </w:r>
            <w:proofErr w:type="spellEnd"/>
            <w:r w:rsidRPr="001918C0">
              <w:rPr>
                <w:rFonts w:ascii="Times New Roman" w:eastAsia="Times New Roman" w:hAnsi="Times New Roman" w:cs="Times New Roman"/>
                <w:sz w:val="28"/>
                <w:szCs w:val="28"/>
              </w:rPr>
              <w:t xml:space="preserve">-хоккейный клуб «Ястребы» </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15,0</w:t>
            </w:r>
          </w:p>
        </w:tc>
      </w:tr>
      <w:tr w:rsidR="001918C0" w:rsidRPr="001918C0" w:rsidTr="001918C0">
        <w:tc>
          <w:tcPr>
            <w:tcW w:w="594" w:type="dxa"/>
            <w:tcBorders>
              <w:top w:val="single" w:sz="4" w:space="0" w:color="auto"/>
              <w:left w:val="single" w:sz="4" w:space="0" w:color="auto"/>
              <w:bottom w:val="single" w:sz="4" w:space="0" w:color="auto"/>
              <w:right w:val="single" w:sz="4" w:space="0" w:color="auto"/>
            </w:tcBorders>
          </w:tcPr>
          <w:p w:rsidR="001918C0" w:rsidRPr="001918C0" w:rsidRDefault="001918C0" w:rsidP="001918C0">
            <w:pPr>
              <w:spacing w:after="0" w:line="240" w:lineRule="auto"/>
              <w:jc w:val="center"/>
              <w:rPr>
                <w:rFonts w:ascii="Times New Roman" w:eastAsia="Times New Roman" w:hAnsi="Times New Roman" w:cs="Times New Roman"/>
                <w:sz w:val="28"/>
                <w:szCs w:val="28"/>
              </w:rPr>
            </w:pPr>
          </w:p>
        </w:tc>
        <w:tc>
          <w:tcPr>
            <w:tcW w:w="7628"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right"/>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jc w:val="center"/>
              <w:rPr>
                <w:rFonts w:ascii="Times New Roman" w:eastAsia="Times New Roman" w:hAnsi="Times New Roman" w:cs="Times New Roman"/>
                <w:b/>
                <w:sz w:val="28"/>
                <w:szCs w:val="28"/>
              </w:rPr>
            </w:pPr>
            <w:r w:rsidRPr="001918C0">
              <w:rPr>
                <w:rFonts w:ascii="Times New Roman" w:eastAsia="Times New Roman" w:hAnsi="Times New Roman" w:cs="Times New Roman"/>
                <w:b/>
                <w:sz w:val="28"/>
                <w:szCs w:val="28"/>
              </w:rPr>
              <w:t>594,7</w:t>
            </w:r>
          </w:p>
        </w:tc>
      </w:tr>
    </w:tbl>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p>
    <w:p w:rsidR="001918C0" w:rsidRPr="00BA48CA" w:rsidRDefault="00BA48CA" w:rsidP="00BA48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Органами исполнительной власти проводятся мероприятия по формированию перечня государственного имущества, свободного от третьих лиц в целях предоставления его во владение и пользование на долгосрочной основе социально ориентированным некоммерческим организациям Оренбургской области.</w:t>
      </w: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И</w:t>
      </w:r>
      <w:r w:rsidR="001918C0" w:rsidRPr="001918C0">
        <w:rPr>
          <w:rFonts w:ascii="Times New Roman" w:eastAsia="Calibri" w:hAnsi="Times New Roman" w:cs="Times New Roman"/>
          <w:sz w:val="28"/>
          <w:szCs w:val="28"/>
          <w:lang w:eastAsia="ru-RU"/>
        </w:rPr>
        <w:t>мущественная поддержка предоставлена:</w:t>
      </w:r>
    </w:p>
    <w:p w:rsidR="001918C0" w:rsidRPr="001918C0" w:rsidRDefault="001918C0" w:rsidP="001918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lang w:eastAsia="ru-RU"/>
        </w:rPr>
        <w:t>- Оренбургскому региональному отделению  ОГФСО  «Юность России» в виде предоставления помещений в зданиях областных государственных организаций дополнительного образования детей;</w:t>
      </w:r>
    </w:p>
    <w:p w:rsidR="001918C0" w:rsidRPr="001918C0" w:rsidRDefault="001918C0" w:rsidP="001918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Некоммерческому фонду по профилактике социально значимых заболеваний и пропаганде здорового образа жизни «Здоровая страна» по договору безвозмездного пользования от 23.06.2015 № 1525 передано нежилое четырехэтажное здание профилактория ГБУЗ «Городская больница» г. Бугуруслана для использования для функционирования  психоневрологического интерната. Открытие некоммерческого психоневрологического дома-интерната, позволит закрыть до 40 процентов очередности в соответствующие государственные организации.</w:t>
      </w:r>
    </w:p>
    <w:p w:rsidR="001918C0" w:rsidRPr="001918C0" w:rsidRDefault="001918C0" w:rsidP="001918C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Кроме того органами исполнительной власти осуществляется  информационная и методическая поддержка некоммерческих организаций и реализация мероприятий по своим направлениям деятельности.</w:t>
      </w:r>
    </w:p>
    <w:p w:rsidR="001918C0" w:rsidRPr="001918C0" w:rsidRDefault="001918C0" w:rsidP="001918C0">
      <w:pPr>
        <w:spacing w:after="0" w:line="240" w:lineRule="auto"/>
        <w:jc w:val="both"/>
        <w:rPr>
          <w:rFonts w:ascii="Times New Roman" w:eastAsia="Times New Roman" w:hAnsi="Times New Roman" w:cs="Times New Roman"/>
          <w:b/>
          <w:color w:val="000000"/>
          <w:lang w:eastAsia="ru-RU"/>
        </w:rPr>
      </w:pPr>
      <w:r w:rsidRPr="001918C0">
        <w:rPr>
          <w:rFonts w:ascii="Times New Roman" w:eastAsia="Times New Roman" w:hAnsi="Times New Roman" w:cs="Times New Roman"/>
          <w:color w:val="000000"/>
          <w:sz w:val="28"/>
          <w:szCs w:val="28"/>
          <w:lang w:eastAsia="ru-RU"/>
        </w:rPr>
        <w:t xml:space="preserve">       Информация для СОНКО размещается на официальном сайте министерства социального развития области в</w:t>
      </w:r>
      <w:r w:rsidRPr="001918C0">
        <w:rPr>
          <w:rFonts w:ascii="Times New Roman" w:eastAsia="Calibri" w:hAnsi="Times New Roman" w:cs="Times New Roman"/>
          <w:color w:val="000000"/>
          <w:sz w:val="28"/>
          <w:szCs w:val="28"/>
          <w:lang w:eastAsia="ru-RU"/>
        </w:rPr>
        <w:t xml:space="preserve"> разделе «</w:t>
      </w:r>
      <w:proofErr w:type="spellStart"/>
      <w:r w:rsidRPr="001918C0">
        <w:rPr>
          <w:rFonts w:ascii="Times New Roman" w:eastAsia="Calibri" w:hAnsi="Times New Roman" w:cs="Times New Roman"/>
          <w:color w:val="000000"/>
          <w:sz w:val="28"/>
          <w:szCs w:val="28"/>
          <w:lang w:eastAsia="ru-RU"/>
        </w:rPr>
        <w:t>Соцподдержка</w:t>
      </w:r>
      <w:proofErr w:type="spellEnd"/>
      <w:r w:rsidRPr="001918C0">
        <w:rPr>
          <w:rFonts w:ascii="Times New Roman" w:eastAsia="Calibri" w:hAnsi="Times New Roman" w:cs="Times New Roman"/>
          <w:color w:val="000000"/>
          <w:sz w:val="28"/>
          <w:szCs w:val="28"/>
          <w:lang w:eastAsia="ru-RU"/>
        </w:rPr>
        <w:t>»</w:t>
      </w:r>
      <w:r w:rsidRPr="001918C0">
        <w:rPr>
          <w:rFonts w:ascii="Times New Roman" w:eastAsia="Times New Roman" w:hAnsi="Times New Roman" w:cs="Times New Roman"/>
          <w:color w:val="000000"/>
          <w:sz w:val="28"/>
          <w:szCs w:val="28"/>
          <w:lang w:eastAsia="ru-RU"/>
        </w:rPr>
        <w:t xml:space="preserve"> в </w:t>
      </w:r>
      <w:r w:rsidRPr="001918C0">
        <w:rPr>
          <w:rFonts w:ascii="Times New Roman" w:eastAsia="Calibri" w:hAnsi="Times New Roman" w:cs="Times New Roman"/>
          <w:color w:val="000000"/>
          <w:sz w:val="28"/>
          <w:szCs w:val="28"/>
          <w:lang w:eastAsia="ru-RU"/>
        </w:rPr>
        <w:t>подраздел</w:t>
      </w:r>
      <w:r w:rsidRPr="001918C0">
        <w:rPr>
          <w:rFonts w:ascii="Times New Roman" w:eastAsia="Times New Roman" w:hAnsi="Times New Roman" w:cs="Times New Roman"/>
          <w:color w:val="000000"/>
          <w:sz w:val="28"/>
          <w:szCs w:val="28"/>
          <w:lang w:eastAsia="ru-RU"/>
        </w:rPr>
        <w:t>е</w:t>
      </w:r>
      <w:r w:rsidRPr="001918C0">
        <w:rPr>
          <w:rFonts w:ascii="Times New Roman" w:eastAsia="Calibri" w:hAnsi="Times New Roman" w:cs="Times New Roman"/>
          <w:color w:val="000000"/>
          <w:sz w:val="28"/>
          <w:szCs w:val="28"/>
          <w:lang w:eastAsia="ru-RU"/>
        </w:rPr>
        <w:t xml:space="preserve"> «Государственная поддержка социально ориентированных некоммерческих организаций», где постоянно обновляются вкладки:</w:t>
      </w:r>
      <w:r w:rsidRPr="001918C0">
        <w:rPr>
          <w:rFonts w:ascii="Times New Roman" w:eastAsia="Times New Roman" w:hAnsi="Times New Roman" w:cs="Times New Roman"/>
          <w:sz w:val="28"/>
          <w:szCs w:val="28"/>
          <w:lang w:eastAsia="ru-RU"/>
        </w:rPr>
        <w:t xml:space="preserve"> «Нормативно-правовая база», «Информация», «</w:t>
      </w:r>
      <w:hyperlink r:id="rId10" w:history="1">
        <w:r w:rsidRPr="001918C0">
          <w:rPr>
            <w:rFonts w:ascii="Times New Roman" w:eastAsia="Calibri" w:hAnsi="Times New Roman" w:cs="Times New Roman"/>
            <w:sz w:val="28"/>
            <w:szCs w:val="28"/>
            <w:u w:val="single"/>
            <w:lang w:eastAsia="ru-RU"/>
          </w:rPr>
          <w:t>Реестр НКО</w:t>
        </w:r>
      </w:hyperlink>
      <w:r w:rsidRPr="001918C0">
        <w:rPr>
          <w:rFonts w:ascii="Times New Roman" w:eastAsia="Times New Roman" w:hAnsi="Times New Roman" w:cs="Times New Roman"/>
          <w:sz w:val="28"/>
          <w:szCs w:val="28"/>
          <w:lang w:eastAsia="ru-RU"/>
        </w:rPr>
        <w:t>», «</w:t>
      </w:r>
      <w:hyperlink r:id="rId11" w:history="1">
        <w:r w:rsidRPr="001918C0">
          <w:rPr>
            <w:rFonts w:ascii="Times New Roman" w:eastAsia="Calibri" w:hAnsi="Times New Roman" w:cs="Times New Roman"/>
            <w:sz w:val="28"/>
            <w:szCs w:val="28"/>
            <w:u w:val="single"/>
            <w:lang w:eastAsia="ru-RU"/>
          </w:rPr>
          <w:t>Конкурсы</w:t>
        </w:r>
      </w:hyperlink>
      <w:r w:rsidRPr="001918C0">
        <w:rPr>
          <w:rFonts w:ascii="Times New Roman" w:eastAsia="Times New Roman" w:hAnsi="Times New Roman" w:cs="Times New Roman"/>
          <w:sz w:val="28"/>
          <w:szCs w:val="28"/>
          <w:lang w:eastAsia="ru-RU"/>
        </w:rPr>
        <w:t>», «Подать сведения».</w:t>
      </w:r>
      <w:r w:rsidRPr="001918C0">
        <w:rPr>
          <w:rFonts w:ascii="Times New Roman" w:eastAsia="Times New Roman" w:hAnsi="Times New Roman" w:cs="Times New Roman"/>
          <w:bCs/>
          <w:sz w:val="28"/>
          <w:szCs w:val="28"/>
          <w:lang w:eastAsia="ru-RU"/>
        </w:rPr>
        <w:t xml:space="preserve">  </w:t>
      </w: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BA48CA" w:rsidRDefault="00BA48CA" w:rsidP="001918C0">
      <w:pPr>
        <w:widowControl w:val="0"/>
        <w:spacing w:after="0" w:line="240" w:lineRule="auto"/>
        <w:jc w:val="center"/>
        <w:rPr>
          <w:rFonts w:ascii="Times New Roman" w:eastAsia="Times New Roman" w:hAnsi="Times New Roman" w:cs="Times New Roman"/>
          <w:b/>
          <w:sz w:val="28"/>
          <w:szCs w:val="28"/>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lastRenderedPageBreak/>
        <w:t>Формы работы социально ориентированной организац</w:t>
      </w:r>
      <w:proofErr w:type="gramStart"/>
      <w:r w:rsidRPr="001918C0">
        <w:rPr>
          <w:rFonts w:ascii="Times New Roman" w:eastAsia="Times New Roman" w:hAnsi="Times New Roman" w:cs="Times New Roman"/>
          <w:b/>
          <w:sz w:val="28"/>
          <w:szCs w:val="28"/>
          <w:lang w:eastAsia="ru-RU"/>
        </w:rPr>
        <w:t xml:space="preserve">ии </w:t>
      </w:r>
      <w:r w:rsidRPr="001918C0">
        <w:rPr>
          <w:rFonts w:ascii="Times New Roman" w:eastAsia="Times New Roman" w:hAnsi="Times New Roman" w:cs="Times New Roman"/>
          <w:b/>
          <w:sz w:val="28"/>
          <w:szCs w:val="28"/>
          <w:lang w:eastAsia="ru-RU"/>
        </w:rPr>
        <w:br/>
        <w:t>и ее</w:t>
      </w:r>
      <w:proofErr w:type="gramEnd"/>
      <w:r w:rsidRPr="001918C0">
        <w:rPr>
          <w:rFonts w:ascii="Times New Roman" w:eastAsia="Times New Roman" w:hAnsi="Times New Roman" w:cs="Times New Roman"/>
          <w:b/>
          <w:sz w:val="28"/>
          <w:szCs w:val="28"/>
          <w:lang w:eastAsia="ru-RU"/>
        </w:rPr>
        <w:t xml:space="preserve"> результаты</w:t>
      </w:r>
    </w:p>
    <w:p w:rsidR="001918C0" w:rsidRPr="001918C0" w:rsidRDefault="001918C0" w:rsidP="001918C0">
      <w:pPr>
        <w:widowControl w:val="0"/>
        <w:spacing w:after="0" w:line="240" w:lineRule="auto"/>
        <w:jc w:val="center"/>
        <w:rPr>
          <w:rFonts w:ascii="Times New Roman" w:eastAsia="Times New Roman" w:hAnsi="Times New Roman" w:cs="Times New Roman"/>
          <w:sz w:val="28"/>
          <w:szCs w:val="28"/>
          <w:lang w:eastAsia="ru-RU"/>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1984"/>
      </w:tblGrid>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jc w:val="center"/>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Показатели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601"/>
                <w:tab w:val="left" w:pos="3525"/>
              </w:tabs>
              <w:spacing w:after="0" w:line="240" w:lineRule="auto"/>
              <w:ind w:right="-155"/>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2015 г.</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Количество человек, которым оказаны социальные услуги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1 109 027</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человек, получивших юридическую помощь на безвозмездной или на льготной основе</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34 794</w:t>
            </w:r>
          </w:p>
        </w:tc>
      </w:tr>
      <w:tr w:rsidR="001918C0" w:rsidRPr="001918C0" w:rsidTr="001918C0">
        <w:trPr>
          <w:trHeight w:val="794"/>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человек, получивших благотворительную помощь в натуральной форме, за исключением оказания социальных услуг и юридической помощи на безвозмездной или на льготной основе</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59 348</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человек, получивших благотворительную помощь в денежной форме,</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42 658</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Объем предоставленных пожертвований, грантов некоммерческим организациям, всего, тыс. рублей</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881 616</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Из них социально ориентированным некоммерческим организациям, тыс. рублей</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815 324</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некоммерческих организаций, которым предоставлены пожертвования, гранты, единиц</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723</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из них социально ориентированным некоммерческим организациям, единиц</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450</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некоммерческих организаций, которым оказана поддержка в различных формах, за исключением предоставления пожертвований, грантов, единиц</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2 701</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4"/>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из них социально ориентированным некоммерческим организациям, единиц</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628</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Количество человек, принявших участие в мероприятиях, проводимых организацией</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1 574 384</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Количество выявленных нарушений при осуществлении общественного контроля, единиц</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4 388</w:t>
            </w:r>
          </w:p>
        </w:tc>
      </w:tr>
    </w:tbl>
    <w:p w:rsidR="001918C0" w:rsidRPr="001918C0" w:rsidRDefault="001918C0" w:rsidP="001918C0">
      <w:pPr>
        <w:tabs>
          <w:tab w:val="left" w:pos="3525"/>
        </w:tabs>
        <w:spacing w:after="0" w:line="240" w:lineRule="auto"/>
        <w:ind w:right="-155"/>
        <w:rPr>
          <w:rFonts w:ascii="Times New Roman" w:eastAsia="Times New Roman" w:hAnsi="Times New Roman" w:cs="Times New Roman"/>
          <w:color w:val="000000"/>
          <w:sz w:val="28"/>
          <w:szCs w:val="28"/>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p>
    <w:p w:rsidR="001918C0" w:rsidRPr="001918C0" w:rsidRDefault="001918C0" w:rsidP="001918C0">
      <w:pPr>
        <w:widowControl w:val="0"/>
        <w:spacing w:after="0" w:line="240" w:lineRule="auto"/>
        <w:jc w:val="center"/>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t xml:space="preserve">Распределение социально ориентированных некоммерческих организаций, </w:t>
      </w:r>
      <w:r w:rsidRPr="001918C0">
        <w:rPr>
          <w:rFonts w:ascii="Times New Roman" w:eastAsia="Times New Roman" w:hAnsi="Times New Roman" w:cs="Times New Roman"/>
          <w:b/>
          <w:sz w:val="28"/>
          <w:szCs w:val="28"/>
          <w:lang w:eastAsia="ru-RU"/>
        </w:rPr>
        <w:br/>
        <w:t>по наличию помещения</w:t>
      </w:r>
      <w:r w:rsidRPr="001918C0">
        <w:rPr>
          <w:rFonts w:ascii="Times New Roman" w:eastAsia="Times New Roman" w:hAnsi="Times New Roman" w:cs="Times New Roman"/>
          <w:b/>
          <w:sz w:val="28"/>
          <w:szCs w:val="28"/>
          <w:vertAlign w:val="superscript"/>
          <w:lang w:eastAsia="ru-RU"/>
        </w:rPr>
        <w:t xml:space="preserve">1) </w:t>
      </w:r>
      <w:r w:rsidRPr="001918C0">
        <w:rPr>
          <w:rFonts w:ascii="Times New Roman" w:eastAsia="Times New Roman" w:hAnsi="Times New Roman" w:cs="Times New Roman"/>
          <w:b/>
          <w:sz w:val="28"/>
          <w:szCs w:val="28"/>
          <w:lang w:eastAsia="ru-RU"/>
        </w:rPr>
        <w:t>за 2015 год</w:t>
      </w:r>
    </w:p>
    <w:p w:rsidR="001918C0" w:rsidRPr="001918C0" w:rsidRDefault="001918C0" w:rsidP="001918C0">
      <w:pPr>
        <w:tabs>
          <w:tab w:val="left" w:pos="3525"/>
        </w:tabs>
        <w:spacing w:after="0" w:line="240" w:lineRule="auto"/>
        <w:ind w:right="-155"/>
        <w:jc w:val="right"/>
        <w:rPr>
          <w:rFonts w:ascii="Times New Roman" w:eastAsia="Times New Roman" w:hAnsi="Times New Roman" w:cs="Times New Roman"/>
          <w:i/>
          <w:color w:val="000000"/>
          <w:sz w:val="28"/>
          <w:szCs w:val="28"/>
          <w:lang w:eastAsia="ru-RU"/>
        </w:rPr>
      </w:pPr>
      <w:r w:rsidRPr="001918C0">
        <w:rPr>
          <w:rFonts w:ascii="Times New Roman" w:eastAsia="Times New Roman" w:hAnsi="Times New Roman" w:cs="Times New Roman"/>
          <w:i/>
          <w:color w:val="000000"/>
          <w:sz w:val="28"/>
          <w:szCs w:val="28"/>
          <w:lang w:eastAsia="ru-RU"/>
        </w:rPr>
        <w:t>единиц</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1984"/>
      </w:tblGrid>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widowControl w:val="0"/>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Наличие помещения</w:t>
            </w:r>
          </w:p>
        </w:tc>
        <w:tc>
          <w:tcPr>
            <w:tcW w:w="1984" w:type="dxa"/>
            <w:tcBorders>
              <w:top w:val="single" w:sz="4" w:space="0" w:color="auto"/>
              <w:left w:val="single" w:sz="4" w:space="0" w:color="auto"/>
              <w:bottom w:val="single" w:sz="4" w:space="0" w:color="auto"/>
              <w:right w:val="single" w:sz="4" w:space="0" w:color="auto"/>
            </w:tcBorders>
            <w:hideMark/>
          </w:tcPr>
          <w:p w:rsidR="001918C0" w:rsidRPr="001918C0" w:rsidRDefault="001918C0" w:rsidP="001918C0">
            <w:pPr>
              <w:widowControl w:val="0"/>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Количество организаций</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Есть нежилое помещение (здание) в собственности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219</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Аренда нежилого помещения (здания), находящегося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217</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Аренда нежилого помещения (здания), находящегося в частной или иной собственности, за исключением государственной и муниципальной</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208</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lastRenderedPageBreak/>
              <w:t>Безвозмездное пользование нежилым помещением (зданием), находящимся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536</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Безвозмездное пользование нежилым помещением (зданием), находящимся в частной или иной собственности, за исключением государственной и муниципальной</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270</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Фактическое пользование нежилым помещением (зданием), но права на него не оформлены</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83</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spacing w:after="0" w:line="240" w:lineRule="auto"/>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Фактически располагается в жилом помещении</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50</w:t>
            </w:r>
          </w:p>
        </w:tc>
      </w:tr>
      <w:tr w:rsidR="001918C0" w:rsidRPr="001918C0" w:rsidTr="001918C0">
        <w:trPr>
          <w:tblHeader/>
        </w:trPr>
        <w:tc>
          <w:tcPr>
            <w:tcW w:w="7797"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3525"/>
              </w:tabs>
              <w:spacing w:after="0" w:line="240" w:lineRule="auto"/>
              <w:ind w:right="32"/>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lang w:eastAsia="ru-RU"/>
              </w:rPr>
              <w:t>Нет помещения</w:t>
            </w:r>
          </w:p>
        </w:tc>
        <w:tc>
          <w:tcPr>
            <w:tcW w:w="1984" w:type="dxa"/>
            <w:tcBorders>
              <w:top w:val="single" w:sz="4" w:space="0" w:color="auto"/>
              <w:left w:val="single" w:sz="4" w:space="0" w:color="auto"/>
              <w:bottom w:val="single" w:sz="4" w:space="0" w:color="auto"/>
              <w:right w:val="single" w:sz="4" w:space="0" w:color="auto"/>
            </w:tcBorders>
            <w:vAlign w:val="bottom"/>
            <w:hideMark/>
          </w:tcPr>
          <w:p w:rsidR="001918C0" w:rsidRPr="001918C0" w:rsidRDefault="001918C0" w:rsidP="001918C0">
            <w:pPr>
              <w:tabs>
                <w:tab w:val="left" w:pos="0"/>
                <w:tab w:val="left" w:pos="3525"/>
              </w:tabs>
              <w:spacing w:after="0" w:line="240" w:lineRule="auto"/>
              <w:jc w:val="center"/>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574</w:t>
            </w:r>
          </w:p>
        </w:tc>
      </w:tr>
    </w:tbl>
    <w:p w:rsidR="001918C0" w:rsidRPr="001918C0" w:rsidRDefault="001918C0" w:rsidP="001918C0">
      <w:pPr>
        <w:widowControl w:val="0"/>
        <w:spacing w:before="120" w:after="0" w:line="240" w:lineRule="auto"/>
        <w:contextualSpacing/>
        <w:rPr>
          <w:rFonts w:ascii="Times New Roman" w:eastAsia="Times New Roman" w:hAnsi="Times New Roman" w:cs="Times New Roman"/>
          <w:sz w:val="24"/>
          <w:szCs w:val="24"/>
          <w:lang w:eastAsia="ru-RU"/>
        </w:rPr>
      </w:pPr>
      <w:r w:rsidRPr="001918C0">
        <w:rPr>
          <w:rFonts w:ascii="Times New Roman" w:eastAsia="Times New Roman" w:hAnsi="Times New Roman" w:cs="Times New Roman"/>
          <w:sz w:val="24"/>
          <w:szCs w:val="24"/>
          <w:lang w:eastAsia="ru-RU"/>
        </w:rPr>
        <w:t>1) У одной организация в наличии может быть несколько помещений.</w:t>
      </w:r>
    </w:p>
    <w:p w:rsidR="001918C0" w:rsidRPr="001918C0" w:rsidRDefault="001918C0" w:rsidP="001918C0">
      <w:pPr>
        <w:widowControl w:val="0"/>
        <w:spacing w:before="120" w:after="0" w:line="240" w:lineRule="auto"/>
        <w:contextualSpacing/>
        <w:rPr>
          <w:rFonts w:ascii="Times New Roman" w:eastAsia="Times New Roman" w:hAnsi="Times New Roman" w:cs="Times New Roman"/>
          <w:b/>
          <w:sz w:val="24"/>
          <w:szCs w:val="24"/>
          <w:lang w:eastAsia="ru-RU"/>
        </w:rPr>
      </w:pPr>
      <w:r w:rsidRPr="001918C0">
        <w:rPr>
          <w:rFonts w:ascii="Times New Roman" w:eastAsia="Calibri" w:hAnsi="Times New Roman" w:cs="Times New Roman"/>
          <w:b/>
          <w:sz w:val="24"/>
          <w:szCs w:val="24"/>
        </w:rPr>
        <w:t>*данные областного статистического управления</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Еще раз вернемся к оценкам деятельности общественных организаций в 2016 году: 44% опрошенных полагают, что их деятельность не приносит ни вреда, ни пользы и она не заметна для большинства граждан. </w:t>
      </w:r>
      <w:proofErr w:type="spellStart"/>
      <w:r w:rsidRPr="001918C0">
        <w:rPr>
          <w:rFonts w:ascii="Times New Roman" w:eastAsia="Calibri" w:hAnsi="Times New Roman" w:cs="Times New Roman"/>
          <w:sz w:val="28"/>
          <w:szCs w:val="28"/>
        </w:rPr>
        <w:t>Оренбуржцы</w:t>
      </w:r>
      <w:proofErr w:type="spellEnd"/>
      <w:r w:rsidRPr="001918C0">
        <w:rPr>
          <w:rFonts w:ascii="Times New Roman" w:eastAsia="Calibri" w:hAnsi="Times New Roman" w:cs="Times New Roman"/>
          <w:sz w:val="28"/>
          <w:szCs w:val="28"/>
        </w:rPr>
        <w:t xml:space="preserve"> «не видят» работу НКО, не осведомлены об их деятельности, основных функциях. Только 24% опрошенных считают, что основной функцией общественных организаций является поддержка социальных инициатив, поддержка общественных инициатив, защита общественных интересов. Видят пользу от НКО для себя лично 10% опрошенных как от организации, занимающейся благотворительностью. Ничего не знают о деятельности НКО 22% респондентов.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rPr>
        <w:t xml:space="preserve">      Следует отметить, что НКО пока не стали той силой, которая может способствовать повышению социальной активности </w:t>
      </w:r>
      <w:proofErr w:type="spellStart"/>
      <w:r w:rsidRPr="001918C0">
        <w:rPr>
          <w:rFonts w:ascii="Times New Roman" w:eastAsia="Calibri" w:hAnsi="Times New Roman" w:cs="Times New Roman"/>
          <w:sz w:val="28"/>
          <w:szCs w:val="28"/>
        </w:rPr>
        <w:t>оренбуржцев</w:t>
      </w:r>
      <w:proofErr w:type="spellEnd"/>
      <w:r w:rsidRPr="001918C0">
        <w:rPr>
          <w:rFonts w:ascii="Times New Roman" w:eastAsia="Calibri" w:hAnsi="Times New Roman" w:cs="Times New Roman"/>
          <w:sz w:val="28"/>
          <w:szCs w:val="28"/>
        </w:rPr>
        <w:t>. Как показал анализ, наиболее активно респонденты участвовали в деятельности интернет-сообществ (10%); ассоциации соседей (9%); профсоюза (8%); благотворительных организаций (6%), студенческих союзов (5%); творческих объединений (4%). Интересным представляется анализ влияния интернет-активности на участие в других общественных объединениях и движениях. Регулярное участие в социальных сетях, действительно, является важным фактором гражданской активности, но, как оказалось, в весьма ограниченных формах. Ежедневные посетители социальных сетей предпочитают такие формы участия, как собственно интернет-сообщества (26%), студенческие объединения (12%), профсоюзы и благотворительные организации (по 9%). Но если рассматривать гражданское участие как некоторую рефлексию и действие по поводу решения социально значимых проблем, то социальные сети, образно выражаясь, – это, скорее, «вещь в себе». Наиболее активными участниками гражданских объединений и движений, причем в самых разных формах, являются не ежедневные посетители «живых журналов” и страниц в «</w:t>
      </w:r>
      <w:r w:rsidRPr="001918C0">
        <w:rPr>
          <w:rFonts w:ascii="Times New Roman" w:eastAsia="Calibri" w:hAnsi="Times New Roman" w:cs="Times New Roman"/>
          <w:sz w:val="28"/>
          <w:szCs w:val="28"/>
          <w:lang w:val="en-US"/>
        </w:rPr>
        <w:t>F</w:t>
      </w:r>
      <w:proofErr w:type="spellStart"/>
      <w:r w:rsidRPr="001918C0">
        <w:rPr>
          <w:rFonts w:ascii="Times New Roman" w:eastAsia="Calibri" w:hAnsi="Times New Roman" w:cs="Times New Roman"/>
          <w:sz w:val="28"/>
          <w:szCs w:val="28"/>
        </w:rPr>
        <w:t>acebook</w:t>
      </w:r>
      <w:proofErr w:type="spellEnd"/>
      <w:r w:rsidRPr="001918C0">
        <w:rPr>
          <w:rFonts w:ascii="Times New Roman" w:eastAsia="Calibri" w:hAnsi="Times New Roman" w:cs="Times New Roman"/>
          <w:sz w:val="28"/>
          <w:szCs w:val="28"/>
        </w:rPr>
        <w:t xml:space="preserve">», а те, кто заглядывает в них всего несколько раз в год. Респонденты этой группы участвуют в благотворительных акциях (22%), в ассоциациях соседей и ТСЖ (16%), творческих экологических объединениях (по 13%), спортивных, волонтерских и религиозных объединениях (по 9%) и др. </w:t>
      </w:r>
    </w:p>
    <w:p w:rsidR="001918C0" w:rsidRPr="001918C0" w:rsidRDefault="001918C0" w:rsidP="001918C0">
      <w:pPr>
        <w:spacing w:after="0" w:line="240" w:lineRule="auto"/>
        <w:jc w:val="both"/>
        <w:rPr>
          <w:rFonts w:ascii="Times New Roman" w:eastAsia="Calibri" w:hAnsi="Times New Roman" w:cs="Times New Roman"/>
          <w:i/>
          <w:sz w:val="28"/>
          <w:szCs w:val="28"/>
        </w:rPr>
      </w:pPr>
      <w:r w:rsidRPr="001918C0">
        <w:rPr>
          <w:rFonts w:ascii="Times New Roman" w:eastAsia="Calibri" w:hAnsi="Times New Roman" w:cs="Times New Roman"/>
          <w:sz w:val="28"/>
          <w:szCs w:val="28"/>
        </w:rPr>
        <w:lastRenderedPageBreak/>
        <w:t xml:space="preserve">         Чтобы понять мотивационную структуру участия или неучастия граждан в общественной и политической жизни, мы предпочли непредвзятый анализ того, как оценивают респонденты влияние общественных организаций на общество и гражданское сознание населения. В зоне значительного влияния находятся союзы ветеранов (20%), детские организации (21%), культурно-просветительные (19%), политические партии (25%), благотворительные общества, организации социальной поддержки (27%), Общественная палата области (20%), религиозные организации (18%). В зоне незначительного влияния – общества инвалидов (12%), правозащитные организации (14%), молодежные (14%), национально-культурные (15%), организации общественного самоуправления (13%).</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 последние годы сделаны важные шаги на пути активного вовлечения некоммерческого сектора в сферу оказания социальных услуг.  В июле 2016 года Президент России В.В. Путин подписал федеральный закон № 287-ФЗ «О внесении изменений в Федеральный закон «О некоммерческих организациях» в части установления статуса некоммерческой организации – исполнителя общественно-полезных услуг», который вступил в силу с 1.01.2017 г.  В его развитие приняты дополнительные нормативно-правовые акты, в том числе Министерством юстиции России подготовлен проект постановления Правительства РФ  «О реестре некоммерческих организаций – исполнителей общественно полезных услуг». В августе 2016 года указом губернатора Оренбургской области утвержден «Комплекс мер, направленных на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2016-2020 гг.». Правительством Оренбургской области принят план мероприятий («дорожная карта») «Поддержка доступа некоммерческих организаций к предоставлению услуг в социальной сфере».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Весь комплекс указанных нормативно-правовых актов создает основу доступа некоммерческих организаций к оказанию услуг в социальной сфере и допуска СОНКО к бюджетным средствам, выделяемым на предоставление социальных услуг населению, способствует реализации потенциала СОНКО  в сфере регулярного оказания услуг и формирования конкурентной среды через устранение их дискриминации  в доступе к бюджетным средствам. Это должно придать им новое качество, способствовать формированию стабильного бюджета организации и долгосрочной стратегии развития.</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Общественная палата будет вести постоянный мониторинг реализации всего комплекса мер по обеспечению доступа НКО в сферу оказания социальных услуг.</w:t>
      </w:r>
    </w:p>
    <w:p w:rsidR="001918C0" w:rsidRPr="001918C0" w:rsidRDefault="001918C0" w:rsidP="001918C0">
      <w:pPr>
        <w:spacing w:after="0" w:line="240" w:lineRule="auto"/>
        <w:rPr>
          <w:rFonts w:ascii="Times New Roman" w:eastAsia="Calibri" w:hAnsi="Times New Roman" w:cs="Times New Roman"/>
          <w:b/>
          <w:sz w:val="28"/>
          <w:szCs w:val="28"/>
        </w:rPr>
      </w:pPr>
    </w:p>
    <w:p w:rsidR="001918C0" w:rsidRPr="001918C0" w:rsidRDefault="001918C0" w:rsidP="001918C0">
      <w:pPr>
        <w:spacing w:after="0" w:line="240" w:lineRule="auto"/>
        <w:rPr>
          <w:rFonts w:ascii="Times New Roman" w:eastAsia="Calibri" w:hAnsi="Times New Roman" w:cs="Times New Roman"/>
          <w:b/>
          <w:sz w:val="28"/>
          <w:szCs w:val="28"/>
        </w:rPr>
      </w:pPr>
    </w:p>
    <w:p w:rsidR="00BA48CA" w:rsidRDefault="00BA48CA" w:rsidP="001918C0">
      <w:pPr>
        <w:rPr>
          <w:rFonts w:ascii="Times New Roman" w:eastAsia="Calibri" w:hAnsi="Times New Roman" w:cs="Times New Roman"/>
          <w:b/>
          <w:sz w:val="32"/>
          <w:szCs w:val="32"/>
        </w:rPr>
      </w:pPr>
    </w:p>
    <w:p w:rsidR="00BA48CA" w:rsidRDefault="00BA48CA" w:rsidP="001918C0">
      <w:pPr>
        <w:rPr>
          <w:rFonts w:ascii="Times New Roman" w:eastAsia="Calibri" w:hAnsi="Times New Roman" w:cs="Times New Roman"/>
          <w:b/>
          <w:sz w:val="32"/>
          <w:szCs w:val="32"/>
        </w:rPr>
      </w:pPr>
    </w:p>
    <w:p w:rsidR="001918C0" w:rsidRPr="001918C0" w:rsidRDefault="001918C0" w:rsidP="001918C0">
      <w:pPr>
        <w:rPr>
          <w:rFonts w:ascii="Times New Roman" w:eastAsia="Calibri" w:hAnsi="Times New Roman" w:cs="Times New Roman"/>
          <w:b/>
          <w:sz w:val="32"/>
          <w:szCs w:val="32"/>
        </w:rPr>
      </w:pPr>
      <w:r w:rsidRPr="001918C0">
        <w:rPr>
          <w:rFonts w:ascii="Times New Roman" w:eastAsia="Calibri" w:hAnsi="Times New Roman" w:cs="Times New Roman"/>
          <w:b/>
          <w:sz w:val="32"/>
          <w:szCs w:val="32"/>
        </w:rPr>
        <w:lastRenderedPageBreak/>
        <w:t xml:space="preserve">1.2 Добровольчество и </w:t>
      </w:r>
      <w:proofErr w:type="spellStart"/>
      <w:r w:rsidRPr="001918C0">
        <w:rPr>
          <w:rFonts w:ascii="Times New Roman" w:eastAsia="Calibri" w:hAnsi="Times New Roman" w:cs="Times New Roman"/>
          <w:b/>
          <w:sz w:val="32"/>
          <w:szCs w:val="32"/>
        </w:rPr>
        <w:t>волонтерство</w:t>
      </w:r>
      <w:proofErr w:type="spellEnd"/>
      <w:r w:rsidRPr="001918C0">
        <w:rPr>
          <w:rFonts w:ascii="Times New Roman" w:eastAsia="Calibri" w:hAnsi="Times New Roman" w:cs="Times New Roman"/>
          <w:b/>
          <w:sz w:val="32"/>
          <w:szCs w:val="32"/>
        </w:rPr>
        <w:t xml:space="preserve">  </w:t>
      </w:r>
    </w:p>
    <w:p w:rsidR="001918C0" w:rsidRPr="001918C0" w:rsidRDefault="001918C0" w:rsidP="001918C0">
      <w:pPr>
        <w:spacing w:after="0" w:line="240" w:lineRule="auto"/>
        <w:jc w:val="both"/>
        <w:rPr>
          <w:rFonts w:ascii="Times New Roman" w:eastAsia="Calibri" w:hAnsi="Times New Roman" w:cs="Times New Roman"/>
          <w:spacing w:val="3"/>
          <w:sz w:val="28"/>
          <w:szCs w:val="28"/>
        </w:rPr>
      </w:pPr>
      <w:r w:rsidRPr="001918C0">
        <w:rPr>
          <w:rFonts w:ascii="Times New Roman" w:eastAsia="Calibri" w:hAnsi="Times New Roman" w:cs="Times New Roman"/>
          <w:spacing w:val="3"/>
          <w:sz w:val="28"/>
          <w:szCs w:val="28"/>
        </w:rPr>
        <w:t xml:space="preserve">    В своем Послании Федеральному Собранию РФ от 1декабря 2016 года Президент России </w:t>
      </w:r>
      <w:proofErr w:type="spellStart"/>
      <w:r w:rsidRPr="001918C0">
        <w:rPr>
          <w:rFonts w:ascii="Times New Roman" w:eastAsia="Calibri" w:hAnsi="Times New Roman" w:cs="Times New Roman"/>
          <w:spacing w:val="3"/>
          <w:sz w:val="28"/>
          <w:szCs w:val="28"/>
        </w:rPr>
        <w:t>В.В.Путин</w:t>
      </w:r>
      <w:proofErr w:type="spellEnd"/>
      <w:r w:rsidRPr="001918C0">
        <w:rPr>
          <w:rFonts w:ascii="Times New Roman" w:eastAsia="Calibri" w:hAnsi="Times New Roman" w:cs="Times New Roman"/>
          <w:spacing w:val="3"/>
          <w:sz w:val="28"/>
          <w:szCs w:val="28"/>
        </w:rPr>
        <w:t xml:space="preserve"> поддержал такие институты гражданского общества, как волонтерское движение, добровольчество: - «Помощь, взаимовыручка - это то, что присуще нашей нации, объединяет граждан страны». Президент дал четкие поручения по формированию дополнительных условий развития этих институтов, созданию новых инструментов по поддержке этого движения. Вполне закономерно, что президент обратился к губернаторам, председателям парламентов - передавать больше полномочий некоммерческим организациям, которые способны эффективно решать социальные проблемы, иногда более эффективно, чем государственные учреждения. </w:t>
      </w:r>
    </w:p>
    <w:p w:rsidR="001918C0" w:rsidRPr="001918C0" w:rsidRDefault="001918C0" w:rsidP="001918C0">
      <w:pPr>
        <w:spacing w:after="0" w:line="240" w:lineRule="auto"/>
        <w:jc w:val="both"/>
        <w:rPr>
          <w:rFonts w:ascii="Times New Roman" w:eastAsia="Calibri" w:hAnsi="Times New Roman" w:cs="Times New Roman"/>
          <w:spacing w:val="3"/>
          <w:sz w:val="28"/>
          <w:szCs w:val="28"/>
        </w:rPr>
      </w:pPr>
      <w:r w:rsidRPr="001918C0">
        <w:rPr>
          <w:rFonts w:ascii="Times New Roman" w:eastAsia="Calibri" w:hAnsi="Times New Roman" w:cs="Times New Roman"/>
          <w:spacing w:val="3"/>
          <w:sz w:val="28"/>
          <w:szCs w:val="28"/>
        </w:rPr>
        <w:t xml:space="preserve">      По словам президента, особая примета нашего времени - широкое вовлечение граждан в самые разные благотворительные акции. «Призывы в социальных сетях, средствах массовой информации собрать средства на лечение больных, на помощь детям быстро находят отклик, и люди делают это искренне, бескорыстно, как ответ на веление своего сердца. Иногда даже удивляешься, как люди с небольшим достатком быстро откликаются на такую свою внутреннюю потребность оказать помощь тем, кто особенно нуждается в этом», - признался он. </w:t>
      </w:r>
    </w:p>
    <w:p w:rsidR="001918C0" w:rsidRPr="001918C0" w:rsidRDefault="001918C0" w:rsidP="001918C0">
      <w:pPr>
        <w:spacing w:after="0" w:line="240" w:lineRule="auto"/>
        <w:jc w:val="both"/>
        <w:rPr>
          <w:rFonts w:ascii="Times New Roman" w:eastAsia="Calibri" w:hAnsi="Times New Roman" w:cs="Times New Roman"/>
          <w:spacing w:val="3"/>
          <w:sz w:val="28"/>
          <w:szCs w:val="28"/>
        </w:rPr>
      </w:pPr>
      <w:r w:rsidRPr="001918C0">
        <w:rPr>
          <w:rFonts w:ascii="Times New Roman" w:eastAsia="Calibri" w:hAnsi="Times New Roman" w:cs="Times New Roman"/>
          <w:spacing w:val="3"/>
          <w:sz w:val="28"/>
          <w:szCs w:val="28"/>
        </w:rPr>
        <w:t>В.В. Путин попросил Общественную палату РФ и Агентство стратегических инициатив заняться поддержкой волонтеров: «Воля и великодушие граждан, которые участвуют в таких проектах, формируют столь необходимую России атмосферу общих дел». Он также призвал оказать помощь социально ориентированным НКО и пообещал им с 2017  года доступ к оказанию социальных услуг, которые финансируются за счет бюджета.</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Добровольческое движение Оренбургской области объединяет более 30 тысяч молодых людей. Членами молодежных и детских общественных организаций являются более 133 тысяч </w:t>
      </w:r>
      <w:proofErr w:type="spellStart"/>
      <w:r w:rsidRPr="001918C0">
        <w:rPr>
          <w:rFonts w:ascii="Times New Roman" w:eastAsia="Calibri" w:hAnsi="Times New Roman" w:cs="Times New Roman"/>
          <w:sz w:val="28"/>
          <w:szCs w:val="28"/>
        </w:rPr>
        <w:t>оренбуржцев</w:t>
      </w:r>
      <w:proofErr w:type="spellEnd"/>
      <w:r w:rsidRPr="001918C0">
        <w:rPr>
          <w:rFonts w:ascii="Times New Roman" w:eastAsia="Calibri" w:hAnsi="Times New Roman" w:cs="Times New Roman"/>
          <w:sz w:val="28"/>
          <w:szCs w:val="28"/>
        </w:rPr>
        <w:t>. В мероприятиях патриотической направленности, прошедших в области в 2016 году, приняли участие более 668 тысяч жителей региона. В образовательных учреждениях Оренбуржья активно ведут работу 453 объединения военно-патриотической направленности, в которых состоит более 13 тысяч школьников и студентов.  В каждом муниципальном образовании созданы отделения  всероссийского движения «</w:t>
      </w:r>
      <w:proofErr w:type="spellStart"/>
      <w:r w:rsidRPr="001918C0">
        <w:rPr>
          <w:rFonts w:ascii="Times New Roman" w:eastAsia="Calibri" w:hAnsi="Times New Roman" w:cs="Times New Roman"/>
          <w:sz w:val="28"/>
          <w:szCs w:val="28"/>
        </w:rPr>
        <w:t>Юнармия</w:t>
      </w:r>
      <w:proofErr w:type="spellEnd"/>
      <w:r w:rsidRPr="001918C0">
        <w:rPr>
          <w:rFonts w:ascii="Times New Roman" w:eastAsia="Calibri" w:hAnsi="Times New Roman" w:cs="Times New Roman"/>
          <w:sz w:val="28"/>
          <w:szCs w:val="28"/>
        </w:rPr>
        <w:t>». В областное юнармейское движение входит 148 отрядов, объединивших  3 525 школьников</w:t>
      </w:r>
      <w:r w:rsidRPr="001918C0">
        <w:rPr>
          <w:rFonts w:ascii="Times New Roman" w:eastAsia="Calibri" w:hAnsi="Times New Roman" w:cs="Times New Roman"/>
          <w:b/>
          <w:sz w:val="28"/>
          <w:szCs w:val="28"/>
        </w:rPr>
        <w:t>*</w:t>
      </w:r>
      <w:r w:rsidRPr="001918C0">
        <w:rPr>
          <w:rFonts w:ascii="Times New Roman" w:eastAsia="Calibri" w:hAnsi="Times New Roman" w:cs="Times New Roman"/>
          <w:sz w:val="28"/>
          <w:szCs w:val="28"/>
        </w:rPr>
        <w:t xml:space="preserve">.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 Оренбургской области принят ряд законов, постановлений правительства и указов губернатора, иных правовых актов органов государственной власти субъекта Российской Федерации, непосредственно затрагивающих вопросы  работы с молодежью, развития добровольчества и </w:t>
      </w:r>
      <w:proofErr w:type="spellStart"/>
      <w:r w:rsidRPr="001918C0">
        <w:rPr>
          <w:rFonts w:ascii="Times New Roman" w:eastAsia="Calibri" w:hAnsi="Times New Roman" w:cs="Times New Roman"/>
          <w:sz w:val="28"/>
          <w:szCs w:val="28"/>
        </w:rPr>
        <w:t>волонтерства</w:t>
      </w:r>
      <w:proofErr w:type="spellEnd"/>
      <w:r w:rsidRPr="001918C0">
        <w:rPr>
          <w:rFonts w:ascii="Times New Roman" w:eastAsia="Calibri" w:hAnsi="Times New Roman" w:cs="Times New Roman"/>
          <w:sz w:val="28"/>
          <w:szCs w:val="28"/>
        </w:rPr>
        <w:t xml:space="preserve">.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lang w:eastAsia="ru-RU"/>
        </w:rPr>
        <w:lastRenderedPageBreak/>
        <w:t xml:space="preserve">         С целью социальной поддержки и всестороннего удовлетворения образовательных потребностей государственное автономное учреждение Оренбургской области «Региональное агентство молодежных программ и проектов» организует курсовое обучение для социально-незащищенных категорий граждан – инвалидов в возрасте от 16 до 30 лет. В 2016 года на курсовое обучение было направлено 18 человек. Обучение проходило на базе учебных заведений г. Оренбурга   по следующим специальностям: газосварщик, водитель ТС категории В, слесарь по </w:t>
      </w:r>
      <w:proofErr w:type="spellStart"/>
      <w:r w:rsidRPr="001918C0">
        <w:rPr>
          <w:rFonts w:ascii="Times New Roman" w:eastAsia="Calibri" w:hAnsi="Times New Roman" w:cs="Times New Roman"/>
          <w:sz w:val="28"/>
          <w:szCs w:val="28"/>
          <w:lang w:eastAsia="ru-RU"/>
        </w:rPr>
        <w:t>КИПиА</w:t>
      </w:r>
      <w:proofErr w:type="spellEnd"/>
      <w:r w:rsidRPr="001918C0">
        <w:rPr>
          <w:rFonts w:ascii="Times New Roman" w:eastAsia="Calibri" w:hAnsi="Times New Roman" w:cs="Times New Roman"/>
          <w:sz w:val="28"/>
          <w:szCs w:val="28"/>
          <w:lang w:eastAsia="ru-RU"/>
        </w:rPr>
        <w:t xml:space="preserve">, инспектор по кадрам, кабельщик спайщик, слесарь по ремонту автомобилей, оператор связи. </w:t>
      </w:r>
    </w:p>
    <w:p w:rsidR="001918C0" w:rsidRPr="001918C0" w:rsidRDefault="001918C0" w:rsidP="001918C0">
      <w:pPr>
        <w:spacing w:after="0" w:line="240" w:lineRule="auto"/>
        <w:rPr>
          <w:rFonts w:ascii="Times New Roman" w:eastAsia="Calibri" w:hAnsi="Times New Roman" w:cs="Times New Roman"/>
          <w:b/>
          <w:sz w:val="24"/>
          <w:szCs w:val="24"/>
          <w:lang w:eastAsia="ru-RU"/>
        </w:rPr>
      </w:pPr>
      <w:r w:rsidRPr="001918C0">
        <w:rPr>
          <w:rFonts w:ascii="Times New Roman" w:eastAsia="Calibri" w:hAnsi="Times New Roman" w:cs="Times New Roman"/>
          <w:b/>
          <w:sz w:val="24"/>
          <w:szCs w:val="24"/>
          <w:lang w:eastAsia="ru-RU"/>
        </w:rPr>
        <w:t>*Информация Правительства Оренбургской области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Информационная поддержка и сопровождение добровольческих инициатив осуществляется в рамках областного закона от 06.05.2014 № 2263/649-V-ОЗ «О государственной поддержке социально ориентированных некоммерческих организаций в Оренбургской области». Существующие банки данных содержат материалы о потребностях и возможностях организации добровольческой деятельности в Оренбургской области, а также данные о добровольцах, лучших добровольческих практиках (официальные сайты </w:t>
      </w:r>
      <w:hyperlink r:id="rId12" w:history="1">
        <w:r w:rsidRPr="001918C0">
          <w:rPr>
            <w:rFonts w:ascii="Times New Roman" w:eastAsia="Calibri" w:hAnsi="Times New Roman" w:cs="Times New Roman"/>
            <w:color w:val="0000FF"/>
            <w:sz w:val="28"/>
            <w:szCs w:val="28"/>
            <w:u w:val="single"/>
            <w:lang w:eastAsia="ru-RU"/>
          </w:rPr>
          <w:t>http://dobromol56.ru</w:t>
        </w:r>
      </w:hyperlink>
      <w:r w:rsidRPr="001918C0">
        <w:rPr>
          <w:rFonts w:ascii="Times New Roman" w:eastAsia="Times New Roman" w:hAnsi="Times New Roman" w:cs="Times New Roman"/>
          <w:sz w:val="28"/>
          <w:szCs w:val="28"/>
          <w:lang w:eastAsia="ru-RU"/>
        </w:rPr>
        <w:t xml:space="preserve"> и  </w:t>
      </w:r>
      <w:hyperlink r:id="rId13" w:history="1">
        <w:r w:rsidRPr="001918C0">
          <w:rPr>
            <w:rFonts w:ascii="Times New Roman" w:eastAsia="Calibri" w:hAnsi="Times New Roman" w:cs="Times New Roman"/>
            <w:color w:val="0000FF"/>
            <w:sz w:val="28"/>
            <w:szCs w:val="28"/>
            <w:u w:val="single"/>
            <w:lang w:eastAsia="ru-RU"/>
          </w:rPr>
          <w:t>http://dobro56.ru</w:t>
        </w:r>
      </w:hyperlink>
      <w:r w:rsidRPr="001918C0">
        <w:rPr>
          <w:rFonts w:ascii="Times New Roman" w:eastAsia="Times New Roman" w:hAnsi="Times New Roman" w:cs="Times New Roman"/>
          <w:sz w:val="28"/>
          <w:szCs w:val="28"/>
          <w:lang w:eastAsia="ru-RU"/>
        </w:rPr>
        <w:t>.) Постоянно проводится обзор просветительских программ, направленных на информирование и мотивирование населения к добровольческой деятельности - видеопроекты с региональным информационным агентством «</w:t>
      </w:r>
      <w:proofErr w:type="spellStart"/>
      <w:r w:rsidRPr="001918C0">
        <w:rPr>
          <w:rFonts w:ascii="Times New Roman" w:eastAsia="Times New Roman" w:hAnsi="Times New Roman" w:cs="Times New Roman"/>
          <w:sz w:val="28"/>
          <w:szCs w:val="28"/>
          <w:lang w:eastAsia="ru-RU"/>
        </w:rPr>
        <w:t>Оренинформ</w:t>
      </w:r>
      <w:proofErr w:type="spellEnd"/>
      <w:r w:rsidRPr="001918C0">
        <w:rPr>
          <w:rFonts w:ascii="Times New Roman" w:eastAsia="Times New Roman" w:hAnsi="Times New Roman" w:cs="Times New Roman"/>
          <w:sz w:val="28"/>
          <w:szCs w:val="28"/>
          <w:lang w:eastAsia="ru-RU"/>
        </w:rPr>
        <w:t xml:space="preserve">»: «Социальное обозрение» - программа о наиболее ярких событиях социальной, культурной, спортивной жизни Оренбуржья; «Студенческое обозрение»  - о работе студенческих органов самоуправления и добровольческих проектах Оренбургского студенчества; «Портал» - о лидерах и активистах молодежных общественных объединений.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На сайте министерства социального развития области имеются разделы «Новости», «Нормативно-правовая база», «Реестр НКО» и др., в которых,  размещаются сведения о принятии органами государственной власти решений в сфере деятельности социально ориентированных НКО, социальных проектах, получивших государственную поддержку, и другая актуальная для таких организаций информация. </w:t>
      </w:r>
    </w:p>
    <w:p w:rsidR="001918C0" w:rsidRPr="001918C0" w:rsidRDefault="001918C0" w:rsidP="001918C0">
      <w:pPr>
        <w:autoSpaceDE w:val="0"/>
        <w:autoSpaceDN w:val="0"/>
        <w:adjustRightInd w:val="0"/>
        <w:spacing w:after="0" w:line="240" w:lineRule="auto"/>
        <w:contextualSpacing/>
        <w:jc w:val="both"/>
        <w:rPr>
          <w:rFonts w:ascii="Times New Roman" w:eastAsia="Times New Roman" w:hAnsi="Times New Roman" w:cs="Times New Roman"/>
          <w:b/>
          <w:sz w:val="28"/>
          <w:szCs w:val="28"/>
        </w:rPr>
      </w:pPr>
      <w:r w:rsidRPr="001918C0">
        <w:rPr>
          <w:rFonts w:ascii="Times New Roman" w:eastAsia="Times New Roman" w:hAnsi="Times New Roman" w:cs="Times New Roman"/>
          <w:sz w:val="28"/>
          <w:szCs w:val="28"/>
        </w:rPr>
        <w:t xml:space="preserve">     Подготовка и обучение добровольцев для населения Оренбургской области осуществляется через программы, в том числе реализуемые некоммерческими организациям. К примеру, </w:t>
      </w:r>
      <w:r w:rsidRPr="001918C0">
        <w:rPr>
          <w:rFonts w:ascii="Times New Roman" w:eastAsia="Times New Roman" w:hAnsi="Times New Roman" w:cs="Times New Roman"/>
          <w:bCs/>
          <w:iCs/>
          <w:color w:val="000000"/>
          <w:sz w:val="28"/>
          <w:szCs w:val="28"/>
          <w:lang w:eastAsia="ru-RU"/>
        </w:rPr>
        <w:t>Оренбургская областная общественная организация «Федерация детских организаций» устраивает</w:t>
      </w:r>
      <w:r w:rsidRPr="001918C0">
        <w:rPr>
          <w:rFonts w:ascii="Times New Roman" w:eastAsia="Times New Roman" w:hAnsi="Times New Roman" w:cs="Times New Roman"/>
          <w:sz w:val="28"/>
          <w:szCs w:val="28"/>
        </w:rPr>
        <w:t xml:space="preserve"> р</w:t>
      </w:r>
      <w:r w:rsidRPr="001918C0">
        <w:rPr>
          <w:rFonts w:ascii="Times New Roman" w:eastAsia="Times New Roman" w:hAnsi="Times New Roman" w:cs="Times New Roman"/>
          <w:bCs/>
          <w:iCs/>
          <w:color w:val="000000"/>
          <w:sz w:val="28"/>
          <w:szCs w:val="28"/>
          <w:lang w:eastAsia="ru-RU"/>
        </w:rPr>
        <w:t xml:space="preserve">егиональный многопрофильный лагерь «Грани». </w:t>
      </w:r>
      <w:r w:rsidRPr="001918C0">
        <w:rPr>
          <w:rFonts w:ascii="Times New Roman" w:eastAsia="Times New Roman" w:hAnsi="Times New Roman" w:cs="Times New Roman"/>
          <w:color w:val="000000"/>
          <w:sz w:val="28"/>
          <w:szCs w:val="28"/>
          <w:lang w:eastAsia="ru-RU"/>
        </w:rPr>
        <w:t xml:space="preserve">Участниками лагеря ежегодно становятся более 100 представителей </w:t>
      </w:r>
      <w:proofErr w:type="spellStart"/>
      <w:r w:rsidRPr="001918C0">
        <w:rPr>
          <w:rFonts w:ascii="Times New Roman" w:eastAsia="Times New Roman" w:hAnsi="Times New Roman" w:cs="Times New Roman"/>
          <w:color w:val="000000"/>
          <w:sz w:val="28"/>
          <w:szCs w:val="28"/>
          <w:lang w:eastAsia="ru-RU"/>
        </w:rPr>
        <w:t>интернатных</w:t>
      </w:r>
      <w:proofErr w:type="spellEnd"/>
      <w:r w:rsidRPr="001918C0">
        <w:rPr>
          <w:rFonts w:ascii="Times New Roman" w:eastAsia="Times New Roman" w:hAnsi="Times New Roman" w:cs="Times New Roman"/>
          <w:color w:val="000000"/>
          <w:sz w:val="28"/>
          <w:szCs w:val="28"/>
          <w:lang w:eastAsia="ru-RU"/>
        </w:rPr>
        <w:t xml:space="preserve"> учреждений области. Тренинги, мастер-классы, встречи с представителями органов исполнительной власти, беседы с известными актерами, музыкантами, певцами и танцорами – все это неотъемлемая часть лагеря «Грани». Итогом лагеря стало создание во всех </w:t>
      </w:r>
      <w:proofErr w:type="spellStart"/>
      <w:r w:rsidRPr="001918C0">
        <w:rPr>
          <w:rFonts w:ascii="Times New Roman" w:eastAsia="Times New Roman" w:hAnsi="Times New Roman" w:cs="Times New Roman"/>
          <w:color w:val="000000"/>
          <w:sz w:val="28"/>
          <w:szCs w:val="28"/>
          <w:lang w:eastAsia="ru-RU"/>
        </w:rPr>
        <w:t>интернатных</w:t>
      </w:r>
      <w:proofErr w:type="spellEnd"/>
      <w:r w:rsidRPr="001918C0">
        <w:rPr>
          <w:rFonts w:ascii="Times New Roman" w:eastAsia="Times New Roman" w:hAnsi="Times New Roman" w:cs="Times New Roman"/>
          <w:color w:val="000000"/>
          <w:sz w:val="28"/>
          <w:szCs w:val="28"/>
          <w:lang w:eastAsia="ru-RU"/>
        </w:rPr>
        <w:t xml:space="preserve"> учреждениях детских общественных организаций. </w:t>
      </w:r>
    </w:p>
    <w:p w:rsidR="001918C0" w:rsidRPr="001918C0" w:rsidRDefault="001918C0" w:rsidP="001918C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bCs/>
          <w:iCs/>
          <w:sz w:val="28"/>
          <w:szCs w:val="28"/>
          <w:lang w:eastAsia="ru-RU"/>
        </w:rPr>
        <w:lastRenderedPageBreak/>
        <w:t xml:space="preserve">               Программа волонтерского направления «Сами» это: в</w:t>
      </w:r>
      <w:r w:rsidRPr="001918C0">
        <w:rPr>
          <w:rFonts w:ascii="Times New Roman" w:eastAsia="Times New Roman" w:hAnsi="Times New Roman" w:cs="Times New Roman"/>
          <w:color w:val="000000"/>
          <w:sz w:val="28"/>
          <w:szCs w:val="28"/>
          <w:lang w:eastAsia="ru-RU"/>
        </w:rPr>
        <w:t>олонтерские акции;</w:t>
      </w:r>
      <w:r w:rsidRPr="001918C0">
        <w:rPr>
          <w:rFonts w:ascii="Times New Roman" w:eastAsia="Times New Roman" w:hAnsi="Times New Roman" w:cs="Times New Roman"/>
          <w:color w:val="333333"/>
          <w:sz w:val="28"/>
          <w:szCs w:val="28"/>
          <w:lang w:eastAsia="ru-RU"/>
        </w:rPr>
        <w:t xml:space="preserve"> конкурс проектов добровольческих инициатив «Добрые дела»;</w:t>
      </w:r>
      <w:r w:rsidRPr="001918C0">
        <w:rPr>
          <w:rFonts w:ascii="Times New Roman" w:eastAsia="Times New Roman" w:hAnsi="Times New Roman" w:cs="Times New Roman"/>
          <w:color w:val="000000"/>
          <w:sz w:val="28"/>
          <w:szCs w:val="28"/>
          <w:lang w:eastAsia="ru-RU"/>
        </w:rPr>
        <w:t xml:space="preserve"> «Школа добровольчества»; конкурсы социальных проектов; </w:t>
      </w:r>
      <w:r w:rsidRPr="001918C0">
        <w:rPr>
          <w:rFonts w:ascii="Times New Roman" w:eastAsia="Times New Roman" w:hAnsi="Times New Roman" w:cs="Times New Roman"/>
          <w:sz w:val="28"/>
          <w:szCs w:val="28"/>
          <w:lang w:eastAsia="ru-RU"/>
        </w:rPr>
        <w:t>работа заочной Школы добровольчества; конкурс добровольческих проектов «Моя инициатива». Другой пример, проекты</w:t>
      </w:r>
      <w:r w:rsidRPr="001918C0">
        <w:rPr>
          <w:rFonts w:ascii="Times New Roman" w:eastAsia="Times New Roman" w:hAnsi="Times New Roman" w:cs="Times New Roman"/>
          <w:color w:val="000000"/>
          <w:sz w:val="28"/>
          <w:szCs w:val="28"/>
          <w:lang w:eastAsia="ru-RU"/>
        </w:rPr>
        <w:t xml:space="preserve"> (программы), реализуемые Оренбургской региональной молодежной общественной организацией «Социальное агентство «Здоровье молодежи»: </w:t>
      </w:r>
      <w:r w:rsidRPr="001918C0">
        <w:rPr>
          <w:rFonts w:ascii="Times New Roman" w:eastAsia="Times New Roman" w:hAnsi="Times New Roman" w:cs="Times New Roman"/>
          <w:sz w:val="28"/>
          <w:szCs w:val="28"/>
        </w:rPr>
        <w:t xml:space="preserve">Молодежное Добровольческое Движение «Марафон здоровья» - развитие системы добровольчества в сфере первичной профилактики социально обусловленных заболеваний среди подростков и молодежи в муниципальных образованиях Оренбургской области. </w:t>
      </w:r>
    </w:p>
    <w:p w:rsidR="001918C0" w:rsidRPr="001918C0" w:rsidRDefault="001918C0" w:rsidP="001918C0">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rPr>
        <w:t xml:space="preserve">        Проект предусматривает развитие и поддержку молодежных добровольческих городских или районных групп (движений) в  муниципальных образованиях, наиболее затронутых проблемой наркомании, алкоголизма, </w:t>
      </w:r>
      <w:proofErr w:type="spellStart"/>
      <w:r w:rsidRPr="001918C0">
        <w:rPr>
          <w:rFonts w:ascii="Times New Roman" w:eastAsia="Times New Roman" w:hAnsi="Times New Roman" w:cs="Times New Roman"/>
          <w:sz w:val="28"/>
          <w:szCs w:val="28"/>
        </w:rPr>
        <w:t>табакокурения</w:t>
      </w:r>
      <w:proofErr w:type="spellEnd"/>
      <w:r w:rsidRPr="001918C0">
        <w:rPr>
          <w:rFonts w:ascii="Times New Roman" w:eastAsia="Times New Roman" w:hAnsi="Times New Roman" w:cs="Times New Roman"/>
          <w:sz w:val="28"/>
          <w:szCs w:val="28"/>
        </w:rPr>
        <w:t xml:space="preserve"> и ВИЧ-инфекции и сохранения репродуктивного здоровья. Сюда входит и проведение цикла мероприятий по подготовке  добровольцев, участников Молодежного Добровольческого Движения «Марафон здоровья» в сфере первичной профилактики социально обусловленных заболеваний. </w:t>
      </w:r>
    </w:p>
    <w:p w:rsidR="001918C0" w:rsidRPr="001918C0" w:rsidRDefault="001918C0" w:rsidP="001918C0">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sz w:val="28"/>
          <w:szCs w:val="28"/>
        </w:rPr>
        <w:t xml:space="preserve">      «Студенческий Добровольческий Корпус» </w:t>
      </w:r>
      <w:r w:rsidRPr="001918C0">
        <w:rPr>
          <w:rFonts w:ascii="Times New Roman" w:eastAsia="Times New Roman" w:hAnsi="Times New Roman" w:cs="Times New Roman"/>
          <w:sz w:val="28"/>
          <w:szCs w:val="28"/>
          <w:shd w:val="clear" w:color="auto" w:fill="FFFFFF"/>
        </w:rPr>
        <w:t xml:space="preserve">включает в себя интерактивные тренинги по подготовке добровольцев, организацию волонтерского движения, проведение тематических мероприятий и акций. Использование современных интерактивных методик позволяет максимально качественно и точно донести важность сохранения своего здоровья до студенчества. Вовлечение студентов в профилактическую деятельность формирует реальный образ здорового, успешного, жизнерадостного молодого человека. </w:t>
      </w:r>
    </w:p>
    <w:p w:rsidR="001918C0" w:rsidRPr="001918C0" w:rsidRDefault="001918C0" w:rsidP="001918C0">
      <w:pPr>
        <w:suppressAutoHyphens/>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«Оренбургский социальный добровольческий театр «Люди-Т» ведет работу, исходя из актуальности и остроты проблемы распространения наркомании, алкоголизма, </w:t>
      </w:r>
      <w:proofErr w:type="spellStart"/>
      <w:r w:rsidRPr="001918C0">
        <w:rPr>
          <w:rFonts w:ascii="Times New Roman" w:eastAsia="Times New Roman" w:hAnsi="Times New Roman" w:cs="Times New Roman"/>
          <w:sz w:val="28"/>
          <w:szCs w:val="28"/>
        </w:rPr>
        <w:t>табакокурения</w:t>
      </w:r>
      <w:proofErr w:type="spellEnd"/>
      <w:r w:rsidRPr="001918C0">
        <w:rPr>
          <w:rFonts w:ascii="Times New Roman" w:eastAsia="Times New Roman" w:hAnsi="Times New Roman" w:cs="Times New Roman"/>
          <w:sz w:val="28"/>
          <w:szCs w:val="28"/>
        </w:rPr>
        <w:t xml:space="preserve"> среди подростков и молодежи Оренбургской области. Эффективным способом противодействия указанной многоаспектной проблеме является проведение долгосрочной и комплексной работы в области профилактики негативных социальных явлений, в том числе ведущих к распространению социально-обусловленных заболеваний среди молодежи.</w:t>
      </w:r>
    </w:p>
    <w:p w:rsidR="001918C0" w:rsidRPr="001918C0" w:rsidRDefault="001918C0" w:rsidP="001918C0">
      <w:pPr>
        <w:tabs>
          <w:tab w:val="left" w:pos="0"/>
        </w:tabs>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ГАУ «Региональное агентство молодежных программ и проектов» реализует н</w:t>
      </w:r>
      <w:r w:rsidRPr="001918C0">
        <w:rPr>
          <w:rFonts w:ascii="Times New Roman" w:eastAsia="Times New Roman" w:hAnsi="Times New Roman" w:cs="Times New Roman"/>
          <w:bCs/>
          <w:sz w:val="28"/>
          <w:szCs w:val="28"/>
        </w:rPr>
        <w:t>ациональную социальную программу «Бабушка и дедушка онлайн», по которой ведется массовое обучение граждан пенсионного возраста  основам информационных коммуникационных технологий (ИКТ) и услугам электронного правительства. В ее реализации  активное участие принимают добровольцы-инструкторы. Занятия проходят в безвозмездно  предоставленном помещении. Добровольцами проекта «Бабушка и дедушка онлайн» в Оренбургской области являются студенты вузов /</w:t>
      </w:r>
      <w:proofErr w:type="spellStart"/>
      <w:r w:rsidRPr="001918C0">
        <w:rPr>
          <w:rFonts w:ascii="Times New Roman" w:eastAsia="Times New Roman" w:hAnsi="Times New Roman" w:cs="Times New Roman"/>
          <w:bCs/>
          <w:sz w:val="28"/>
          <w:szCs w:val="28"/>
        </w:rPr>
        <w:t>сузов</w:t>
      </w:r>
      <w:proofErr w:type="spellEnd"/>
      <w:r w:rsidRPr="001918C0">
        <w:rPr>
          <w:rFonts w:ascii="Times New Roman" w:eastAsia="Times New Roman" w:hAnsi="Times New Roman" w:cs="Times New Roman"/>
          <w:bCs/>
          <w:sz w:val="28"/>
          <w:szCs w:val="28"/>
        </w:rPr>
        <w:t xml:space="preserve">, а также </w:t>
      </w:r>
      <w:r w:rsidRPr="001918C0">
        <w:rPr>
          <w:rFonts w:ascii="Times New Roman" w:eastAsia="Times New Roman" w:hAnsi="Times New Roman" w:cs="Times New Roman"/>
          <w:bCs/>
          <w:sz w:val="28"/>
          <w:szCs w:val="28"/>
        </w:rPr>
        <w:lastRenderedPageBreak/>
        <w:t>школьники и работающая молодеж</w:t>
      </w:r>
      <w:r w:rsidRPr="001918C0">
        <w:rPr>
          <w:rFonts w:ascii="Times New Roman" w:eastAsia="Times New Roman" w:hAnsi="Times New Roman" w:cs="Times New Roman"/>
          <w:sz w:val="28"/>
          <w:szCs w:val="28"/>
        </w:rPr>
        <w:t xml:space="preserve">ь. </w:t>
      </w:r>
      <w:r w:rsidRPr="001918C0">
        <w:rPr>
          <w:rFonts w:ascii="Times New Roman" w:eastAsia="Calibri" w:hAnsi="Times New Roman" w:cs="Times New Roman"/>
          <w:sz w:val="28"/>
          <w:szCs w:val="28"/>
        </w:rPr>
        <w:t>В 2016 году обучено 427 человек, программа действует в двадцати МО (35 ККЦ).</w:t>
      </w:r>
    </w:p>
    <w:p w:rsidR="001918C0" w:rsidRPr="001918C0" w:rsidRDefault="001918C0" w:rsidP="001918C0">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1918C0">
        <w:rPr>
          <w:rFonts w:ascii="Times New Roman" w:eastAsia="Times New Roman" w:hAnsi="Times New Roman" w:cs="Times New Roman"/>
          <w:color w:val="000000"/>
          <w:sz w:val="28"/>
          <w:szCs w:val="28"/>
          <w:lang w:eastAsia="ru-RU"/>
        </w:rPr>
        <w:t xml:space="preserve">      В числе мер по финансовой поддержке добровольчества, в том числе в рамках  регионального конкурса субсидий для СО НКО, организуются к</w:t>
      </w:r>
      <w:r w:rsidRPr="001918C0">
        <w:rPr>
          <w:rFonts w:ascii="Times New Roman" w:eastAsia="Times New Roman" w:hAnsi="Times New Roman" w:cs="Times New Roman"/>
          <w:sz w:val="28"/>
          <w:szCs w:val="28"/>
          <w:lang w:eastAsia="ru-RU"/>
        </w:rPr>
        <w:t>онкурсы поддержки программ (проектов) детских и молодежных общественных организаций. Эта работа ведется в рамках исполнения Постановления Правительства Оренбургской области от 2 апреля 2014 года № 187-п «О порядке предоставления субсидии социально ориентированным молодежным общественным организациям, осуществляющим свою деятельность на территории Оренбургской области и о порядке предоставления субсидии социально ориентированным детским общественным организациям, осуществляющим свою деятельность на территории Оренбургской области».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lang w:eastAsia="ru-RU"/>
        </w:rPr>
        <w:t xml:space="preserve">    В целях  </w:t>
      </w:r>
      <w:r w:rsidRPr="001918C0">
        <w:rPr>
          <w:rFonts w:ascii="Times New Roman" w:eastAsia="Times New Roman" w:hAnsi="Times New Roman" w:cs="Times New Roman"/>
          <w:sz w:val="28"/>
          <w:szCs w:val="28"/>
        </w:rPr>
        <w:t xml:space="preserve">стимулирования добровольчества в области проводились  конкурсы  по организации добровольческой деятельности. Среди них можно назвать такие, например, как областной конкурс команд добровольцев «Лучшие из лучших»   (42 команды по 10 человек); волонтеров национальной социальной программы «Бабушка и дедушка онлайн» (более 300 участников). Организовывались добровольческие акции, в том числе недели добровольчества: «Родился в Крыму – прославил страну» - роздано более 5000 листовок; волонтерское сопровождение народного шествия Парадов Победы и «Бессмертный полк России» в Оренбургской области – около 800 человек, «Цени жизнь» (май, декабрь) - 20 000 человек, «Мы против табака» (май, ноябрь) – 16 000 человек.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rPr>
        <w:t xml:space="preserve">    Активно проходили добровольческие форумы «Рифей», межмуниципальные молодежные образовательные форумы «Маевка», «Мост», «Молодежь Бузулука». </w:t>
      </w:r>
      <w:r w:rsidRPr="001918C0">
        <w:rPr>
          <w:rFonts w:ascii="Times New Roman" w:eastAsia="Times New Roman" w:hAnsi="Times New Roman" w:cs="Times New Roman"/>
          <w:sz w:val="28"/>
          <w:szCs w:val="28"/>
          <w:lang w:eastAsia="ru-RU"/>
        </w:rPr>
        <w:t xml:space="preserve">Во исполнение поручения Президента Российской Федерации от 09.09.2015 г. № Пр-1851 в г. Оренбурге 7 - 11 сентября 2016 года прошел Международный молодежный образовательный форум «Евразия». </w:t>
      </w:r>
      <w:r w:rsidRPr="001918C0">
        <w:rPr>
          <w:rFonts w:ascii="Times New Roman" w:eastAsia="Times New Roman" w:hAnsi="Times New Roman" w:cs="Times New Roman"/>
          <w:color w:val="000000"/>
          <w:sz w:val="28"/>
          <w:szCs w:val="28"/>
          <w:lang w:eastAsia="ru-RU"/>
        </w:rPr>
        <w:t xml:space="preserve">В рамках </w:t>
      </w:r>
      <w:r w:rsidRPr="001918C0">
        <w:rPr>
          <w:rFonts w:ascii="Times New Roman" w:eastAsia="Times New Roman" w:hAnsi="Times New Roman" w:cs="Times New Roman"/>
          <w:sz w:val="28"/>
          <w:szCs w:val="28"/>
          <w:lang w:eastAsia="ru-RU"/>
        </w:rPr>
        <w:t xml:space="preserve">программных мероприятий Форума были организованы и проведены: Молодежный </w:t>
      </w:r>
      <w:proofErr w:type="spellStart"/>
      <w:r w:rsidRPr="001918C0">
        <w:rPr>
          <w:rFonts w:ascii="Times New Roman" w:eastAsia="Times New Roman" w:hAnsi="Times New Roman" w:cs="Times New Roman"/>
          <w:sz w:val="28"/>
          <w:szCs w:val="28"/>
          <w:lang w:eastAsia="ru-RU"/>
        </w:rPr>
        <w:t>наукоград</w:t>
      </w:r>
      <w:proofErr w:type="spellEnd"/>
      <w:r w:rsidRPr="001918C0">
        <w:rPr>
          <w:rFonts w:ascii="Times New Roman" w:eastAsia="Times New Roman" w:hAnsi="Times New Roman" w:cs="Times New Roman"/>
          <w:sz w:val="28"/>
          <w:szCs w:val="28"/>
          <w:lang w:eastAsia="ru-RU"/>
        </w:rPr>
        <w:t xml:space="preserve"> «Евразия» и выставка-ярмарка российских вузов с презентацией образовательных проектов и программ для иностранной молодежи. Было представлено около 200 проектов молодых ученых ОГУ, экспонаты коллег из других вузов и научно-исследовательских организаций Оренбургской области, России, презентации российских и зарубежных вузов и множество арт-объектов.  В работе выставки-ярмарки   приняли участие 13 образовательных организации высшего образования из Екатеринбурга, Самары, Уфы, Волгограда, Рязани, Оренбурга и Новотроицка. По итогам Форума, 2 проекта молодых ученых Оренбургской области получили </w:t>
      </w:r>
      <w:proofErr w:type="spellStart"/>
      <w:r w:rsidRPr="001918C0">
        <w:rPr>
          <w:rFonts w:ascii="Times New Roman" w:eastAsia="Times New Roman" w:hAnsi="Times New Roman" w:cs="Times New Roman"/>
          <w:sz w:val="28"/>
          <w:szCs w:val="28"/>
          <w:lang w:eastAsia="ru-RU"/>
        </w:rPr>
        <w:t>грантовую</w:t>
      </w:r>
      <w:proofErr w:type="spellEnd"/>
      <w:r w:rsidRPr="001918C0">
        <w:rPr>
          <w:rFonts w:ascii="Times New Roman" w:eastAsia="Times New Roman" w:hAnsi="Times New Roman" w:cs="Times New Roman"/>
          <w:sz w:val="28"/>
          <w:szCs w:val="28"/>
          <w:lang w:eastAsia="ru-RU"/>
        </w:rPr>
        <w:t xml:space="preserve"> поддержку: 300 и 200 тысяч рублей. </w:t>
      </w:r>
      <w:r w:rsidRPr="001918C0">
        <w:rPr>
          <w:rFonts w:ascii="Times New Roman" w:eastAsia="Calibri" w:hAnsi="Times New Roman" w:cs="Times New Roman"/>
          <w:sz w:val="28"/>
          <w:szCs w:val="28"/>
        </w:rPr>
        <w:t xml:space="preserve">Кроме того, было выполнено организационное и управленческое сопровождение конкурса на получение премии Президента РФ в рамках реализации ПНП «Образование». В 2015 году победителями стали 72 молодых таланта. Награждение победителей прошло в феврале 2016 года. </w:t>
      </w:r>
    </w:p>
    <w:p w:rsidR="001918C0" w:rsidRPr="001918C0" w:rsidRDefault="001918C0" w:rsidP="001918C0">
      <w:pPr>
        <w:contextualSpacing/>
        <w:rPr>
          <w:rFonts w:ascii="Times New Roman" w:eastAsia="Calibri" w:hAnsi="Times New Roman" w:cs="Times New Roman"/>
          <w:b/>
          <w:sz w:val="32"/>
          <w:szCs w:val="32"/>
        </w:rPr>
      </w:pPr>
    </w:p>
    <w:p w:rsidR="00DC1ABC" w:rsidRPr="00DC1ABC" w:rsidRDefault="00DC1ABC" w:rsidP="00DC1ABC">
      <w:pPr>
        <w:spacing w:after="0" w:line="240" w:lineRule="auto"/>
        <w:jc w:val="both"/>
        <w:rPr>
          <w:rFonts w:ascii="Times New Roman" w:eastAsia="Calibri" w:hAnsi="Times New Roman" w:cs="Times New Roman"/>
          <w:b/>
          <w:sz w:val="32"/>
          <w:szCs w:val="32"/>
        </w:rPr>
      </w:pPr>
      <w:r w:rsidRPr="00DC1ABC">
        <w:rPr>
          <w:rFonts w:ascii="Times New Roman" w:eastAsia="Calibri" w:hAnsi="Times New Roman" w:cs="Times New Roman"/>
          <w:b/>
          <w:sz w:val="32"/>
          <w:szCs w:val="32"/>
        </w:rPr>
        <w:t xml:space="preserve">1.3  Благотворительность  </w:t>
      </w:r>
    </w:p>
    <w:p w:rsidR="00BA48CA" w:rsidRDefault="00DC1ABC" w:rsidP="00DC1ABC">
      <w:pPr>
        <w:spacing w:after="0" w:line="240" w:lineRule="auto"/>
        <w:jc w:val="both"/>
        <w:rPr>
          <w:rFonts w:ascii="Times New Roman" w:eastAsia="Calibri" w:hAnsi="Times New Roman" w:cs="Times New Roman"/>
          <w:sz w:val="28"/>
          <w:szCs w:val="28"/>
          <w:u w:val="single"/>
        </w:rPr>
      </w:pPr>
      <w:r w:rsidRPr="00DC1ABC">
        <w:rPr>
          <w:rFonts w:ascii="Times New Roman" w:eastAsia="Calibri" w:hAnsi="Times New Roman" w:cs="Times New Roman"/>
          <w:sz w:val="28"/>
          <w:szCs w:val="28"/>
          <w:u w:val="single"/>
        </w:rPr>
        <w:t xml:space="preserve">     </w:t>
      </w:r>
    </w:p>
    <w:p w:rsidR="00DC1ABC" w:rsidRPr="00DC1ABC" w:rsidRDefault="00BA48CA" w:rsidP="00DC1ABC">
      <w:pPr>
        <w:spacing w:after="0" w:line="240" w:lineRule="auto"/>
        <w:jc w:val="both"/>
        <w:rPr>
          <w:rFonts w:ascii="Times New Roman" w:eastAsia="Times New Roman" w:hAnsi="Times New Roman" w:cs="Times New Roman"/>
          <w:b/>
          <w:bCs/>
          <w:lang w:eastAsia="ru-RU"/>
        </w:rPr>
      </w:pPr>
      <w:r>
        <w:rPr>
          <w:rFonts w:ascii="Times New Roman" w:eastAsia="Calibri" w:hAnsi="Times New Roman" w:cs="Times New Roman"/>
          <w:sz w:val="28"/>
          <w:szCs w:val="28"/>
          <w:u w:val="single"/>
        </w:rPr>
        <w:t xml:space="preserve">  </w:t>
      </w:r>
      <w:r w:rsidR="00DC1ABC" w:rsidRPr="00DC1ABC">
        <w:rPr>
          <w:rFonts w:ascii="Times New Roman" w:eastAsia="Calibri" w:hAnsi="Times New Roman" w:cs="Times New Roman"/>
          <w:sz w:val="28"/>
          <w:szCs w:val="28"/>
          <w:u w:val="single"/>
        </w:rPr>
        <w:t xml:space="preserve">По данным </w:t>
      </w:r>
      <w:proofErr w:type="spellStart"/>
      <w:r w:rsidR="00DC1ABC" w:rsidRPr="00DC1ABC">
        <w:rPr>
          <w:rFonts w:ascii="Times New Roman" w:eastAsia="Calibri" w:hAnsi="Times New Roman" w:cs="Times New Roman"/>
          <w:sz w:val="28"/>
          <w:szCs w:val="28"/>
          <w:u w:val="single"/>
        </w:rPr>
        <w:t>облстата</w:t>
      </w:r>
      <w:proofErr w:type="spellEnd"/>
      <w:r w:rsidR="00DC1ABC" w:rsidRPr="00DC1ABC">
        <w:rPr>
          <w:rFonts w:ascii="Times New Roman" w:eastAsia="Calibri" w:hAnsi="Times New Roman" w:cs="Times New Roman"/>
          <w:sz w:val="28"/>
          <w:szCs w:val="28"/>
          <w:u w:val="single"/>
        </w:rPr>
        <w:t xml:space="preserve"> 233 СО НКО имеют вид деятельности – благотворительность и 184 – содействие благотворительной деятельности. Однако исследование</w:t>
      </w:r>
      <w:r w:rsidR="00DC1ABC" w:rsidRPr="00DC1ABC">
        <w:rPr>
          <w:rFonts w:ascii="Times New Roman" w:eastAsia="Calibri" w:hAnsi="Times New Roman" w:cs="Times New Roman"/>
          <w:sz w:val="28"/>
          <w:szCs w:val="28"/>
        </w:rPr>
        <w:t>, проведенное   в рамках программы Общественной палаты «Формирование гражданского общества в регионе» АНО «Центр социально-политических исследований «Индикатор»</w:t>
      </w:r>
      <w:r w:rsidR="00DC1ABC" w:rsidRPr="00DC1ABC">
        <w:rPr>
          <w:rFonts w:ascii="Times New Roman" w:eastAsia="Calibri" w:hAnsi="Times New Roman" w:cs="Times New Roman"/>
          <w:b/>
          <w:sz w:val="28"/>
          <w:szCs w:val="28"/>
        </w:rPr>
        <w:t>*</w:t>
      </w:r>
      <w:r w:rsidR="00DC1ABC" w:rsidRPr="00DC1ABC">
        <w:rPr>
          <w:rFonts w:ascii="Times New Roman" w:eastAsia="Calibri" w:hAnsi="Times New Roman" w:cs="Times New Roman"/>
          <w:sz w:val="28"/>
          <w:szCs w:val="28"/>
        </w:rPr>
        <w:t xml:space="preserve">,  показало, что   среди действующих социально-ориентированных некоммерческих организаций около 500 оказывают благотворительную помощь нуждающимся, социально-незащищенным группам граждан и людям, оказавшимся  в трудной ситуации. </w:t>
      </w:r>
      <w:r w:rsidR="00DC1ABC" w:rsidRPr="00DC1ABC">
        <w:rPr>
          <w:rFonts w:ascii="Times New Roman" w:eastAsia="Calibri" w:hAnsi="Times New Roman" w:cs="Times New Roman"/>
          <w:b/>
        </w:rPr>
        <w:t xml:space="preserve">*АНО «Центр социально-политических исследований «Индикатор» </w:t>
      </w:r>
    </w:p>
    <w:p w:rsidR="00BA48CA" w:rsidRDefault="00BA48CA" w:rsidP="00DC1ABC">
      <w:pPr>
        <w:spacing w:after="0" w:line="240" w:lineRule="auto"/>
        <w:jc w:val="both"/>
        <w:rPr>
          <w:rFonts w:ascii="Times New Roman" w:eastAsia="Times New Roman" w:hAnsi="Times New Roman" w:cs="Times New Roman"/>
          <w:bCs/>
          <w:sz w:val="28"/>
          <w:szCs w:val="28"/>
          <w:lang w:eastAsia="ru-RU"/>
        </w:rPr>
      </w:pPr>
    </w:p>
    <w:p w:rsidR="00DC1ABC" w:rsidRPr="00DC1ABC" w:rsidRDefault="00BA48CA" w:rsidP="00DC1ABC">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w:t>
      </w:r>
      <w:r w:rsidR="00DC1ABC" w:rsidRPr="00DC1ABC">
        <w:rPr>
          <w:rFonts w:ascii="Times New Roman" w:eastAsia="Times New Roman" w:hAnsi="Times New Roman" w:cs="Times New Roman"/>
          <w:bCs/>
          <w:sz w:val="28"/>
          <w:szCs w:val="28"/>
          <w:lang w:eastAsia="ru-RU"/>
        </w:rPr>
        <w:t xml:space="preserve">На долгосрочной основе осуществляется </w:t>
      </w:r>
      <w:r w:rsidR="00DC1ABC" w:rsidRPr="00DC1ABC">
        <w:rPr>
          <w:rFonts w:ascii="Times New Roman" w:eastAsia="Times New Roman" w:hAnsi="Times New Roman" w:cs="Times New Roman"/>
          <w:sz w:val="28"/>
          <w:szCs w:val="28"/>
          <w:lang w:eastAsia="ru-RU"/>
        </w:rPr>
        <w:t xml:space="preserve">сотрудничество министерства социального развития области с Оренбургской межрегиональной общественной организацией родителей  «Содействие», фондами, специализирующимися на предоставлении социальных услуг наркозависимым лицам «Спасение», «Путь преодоления», «Восхождение», «Здоровая жизнь»,  «Здоровая страна», «Ковчег», «Здоровый город».  </w:t>
      </w:r>
      <w:r w:rsidR="00DC1ABC" w:rsidRPr="00DC1ABC">
        <w:rPr>
          <w:rFonts w:ascii="Times New Roman" w:eastAsia="Times New Roman" w:hAnsi="Times New Roman" w:cs="Times New Roman"/>
          <w:b/>
          <w:sz w:val="28"/>
          <w:szCs w:val="28"/>
          <w:lang w:eastAsia="ru-RU"/>
        </w:rPr>
        <w:t>*</w:t>
      </w:r>
    </w:p>
    <w:p w:rsidR="00DC1ABC" w:rsidRPr="00DC1ABC" w:rsidRDefault="00DC1ABC" w:rsidP="00DC1ABC">
      <w:pPr>
        <w:tabs>
          <w:tab w:val="left" w:pos="3525"/>
        </w:tabs>
        <w:spacing w:after="0" w:line="240" w:lineRule="auto"/>
        <w:ind w:right="-155"/>
        <w:jc w:val="both"/>
        <w:rPr>
          <w:rFonts w:ascii="Times New Roman" w:eastAsia="Times New Roman" w:hAnsi="Times New Roman" w:cs="Times New Roman"/>
          <w:b/>
          <w:lang w:eastAsia="ru-RU"/>
        </w:rPr>
      </w:pPr>
      <w:r w:rsidRPr="00DC1ABC">
        <w:rPr>
          <w:rFonts w:ascii="Times New Roman" w:eastAsia="Times New Roman" w:hAnsi="Times New Roman" w:cs="Times New Roman"/>
          <w:b/>
          <w:lang w:eastAsia="ru-RU"/>
        </w:rPr>
        <w:t xml:space="preserve"> *С</w:t>
      </w:r>
      <w:r w:rsidRPr="00DC1ABC">
        <w:rPr>
          <w:rFonts w:ascii="Times New Roman" w:eastAsia="Calibri" w:hAnsi="Times New Roman" w:cs="Times New Roman"/>
          <w:b/>
        </w:rPr>
        <w:t xml:space="preserve">айт министерства социального развития Оренбургской области </w:t>
      </w:r>
      <w:r w:rsidRPr="00DC1ABC">
        <w:rPr>
          <w:rFonts w:ascii="Times New Roman" w:eastAsia="Calibri" w:hAnsi="Times New Roman" w:cs="Times New Roman"/>
          <w:b/>
          <w:u w:val="single"/>
          <w:lang w:val="en-US"/>
        </w:rPr>
        <w:t>http</w:t>
      </w:r>
      <w:r w:rsidRPr="00DC1ABC">
        <w:rPr>
          <w:rFonts w:ascii="Times New Roman" w:eastAsia="Calibri" w:hAnsi="Times New Roman" w:cs="Times New Roman"/>
          <w:b/>
          <w:u w:val="single"/>
        </w:rPr>
        <w:t>://</w:t>
      </w:r>
      <w:r w:rsidRPr="00DC1ABC">
        <w:rPr>
          <w:rFonts w:ascii="Times New Roman" w:eastAsia="Calibri" w:hAnsi="Times New Roman" w:cs="Times New Roman"/>
          <w:b/>
          <w:u w:val="single"/>
          <w:lang w:val="en-US"/>
        </w:rPr>
        <w:t>www</w:t>
      </w:r>
      <w:r w:rsidRPr="00DC1ABC">
        <w:rPr>
          <w:rFonts w:ascii="Times New Roman" w:eastAsia="Calibri" w:hAnsi="Times New Roman" w:cs="Times New Roman"/>
          <w:b/>
          <w:u w:val="single"/>
        </w:rPr>
        <w:t xml:space="preserve">. </w:t>
      </w:r>
      <w:proofErr w:type="spellStart"/>
      <w:r w:rsidRPr="00DC1ABC">
        <w:rPr>
          <w:rFonts w:ascii="Times New Roman" w:eastAsia="Calibri" w:hAnsi="Times New Roman" w:cs="Times New Roman"/>
          <w:b/>
          <w:u w:val="single"/>
          <w:lang w:val="en-US"/>
        </w:rPr>
        <w:t>msr</w:t>
      </w:r>
      <w:proofErr w:type="spellEnd"/>
      <w:r w:rsidRPr="00DC1ABC">
        <w:rPr>
          <w:rFonts w:ascii="Times New Roman" w:eastAsia="Calibri" w:hAnsi="Times New Roman" w:cs="Times New Roman"/>
          <w:b/>
          <w:u w:val="single"/>
        </w:rPr>
        <w:t>.</w:t>
      </w:r>
      <w:r w:rsidRPr="00DC1ABC">
        <w:rPr>
          <w:rFonts w:ascii="Times New Roman" w:eastAsia="Calibri" w:hAnsi="Times New Roman" w:cs="Times New Roman"/>
          <w:b/>
          <w:u w:val="single"/>
          <w:lang w:val="en-US"/>
        </w:rPr>
        <w:t>orb</w:t>
      </w:r>
      <w:r w:rsidRPr="00DC1ABC">
        <w:rPr>
          <w:rFonts w:ascii="Times New Roman" w:eastAsia="Calibri" w:hAnsi="Times New Roman" w:cs="Times New Roman"/>
          <w:b/>
          <w:u w:val="single"/>
        </w:rPr>
        <w:t>.</w:t>
      </w:r>
      <w:proofErr w:type="spellStart"/>
      <w:r w:rsidRPr="00DC1ABC">
        <w:rPr>
          <w:rFonts w:ascii="Times New Roman" w:eastAsia="Calibri" w:hAnsi="Times New Roman" w:cs="Times New Roman"/>
          <w:b/>
          <w:u w:val="single"/>
          <w:lang w:val="en-US"/>
        </w:rPr>
        <w:t>ru</w:t>
      </w:r>
      <w:proofErr w:type="spellEnd"/>
      <w:r w:rsidRPr="00DC1ABC">
        <w:rPr>
          <w:rFonts w:ascii="Times New Roman" w:eastAsia="Calibri" w:hAnsi="Times New Roman" w:cs="Times New Roman"/>
          <w:b/>
          <w:u w:val="single"/>
          <w:lang w:val="en-US"/>
        </w:rPr>
        <w:t> </w:t>
      </w:r>
      <w:r w:rsidRPr="00DC1ABC">
        <w:rPr>
          <w:rFonts w:ascii="Times New Roman" w:eastAsia="Calibri" w:hAnsi="Times New Roman" w:cs="Times New Roman"/>
          <w:b/>
        </w:rPr>
        <w:t>во вкладке «Информация»  подраздела «Государственная поддержка социально ориентированных некоммерческих организаций»</w:t>
      </w:r>
    </w:p>
    <w:p w:rsidR="00BA48CA" w:rsidRDefault="00DC1ABC" w:rsidP="00DC1ABC">
      <w:pPr>
        <w:spacing w:after="0" w:line="240" w:lineRule="auto"/>
        <w:contextualSpacing/>
        <w:jc w:val="both"/>
        <w:rPr>
          <w:rFonts w:ascii="Times New Roman" w:eastAsia="Calibri" w:hAnsi="Times New Roman" w:cs="Times New Roman"/>
          <w:sz w:val="28"/>
          <w:szCs w:val="28"/>
        </w:rPr>
      </w:pPr>
      <w:r w:rsidRPr="00DC1ABC">
        <w:rPr>
          <w:rFonts w:ascii="Times New Roman" w:eastAsia="Calibri" w:hAnsi="Times New Roman" w:cs="Times New Roman"/>
          <w:sz w:val="28"/>
          <w:szCs w:val="28"/>
        </w:rPr>
        <w:t xml:space="preserve">    </w:t>
      </w:r>
    </w:p>
    <w:p w:rsidR="00DC1ABC" w:rsidRPr="00DC1ABC" w:rsidRDefault="00DC1ABC" w:rsidP="00DC1ABC">
      <w:pPr>
        <w:spacing w:after="0" w:line="240" w:lineRule="auto"/>
        <w:contextualSpacing/>
        <w:jc w:val="both"/>
        <w:rPr>
          <w:rFonts w:ascii="Times New Roman" w:eastAsia="Calibri" w:hAnsi="Times New Roman" w:cs="Times New Roman"/>
          <w:sz w:val="28"/>
          <w:szCs w:val="28"/>
        </w:rPr>
      </w:pPr>
      <w:r w:rsidRPr="00DC1ABC">
        <w:rPr>
          <w:rFonts w:ascii="Times New Roman" w:eastAsia="Calibri" w:hAnsi="Times New Roman" w:cs="Times New Roman"/>
          <w:sz w:val="28"/>
          <w:szCs w:val="28"/>
        </w:rPr>
        <w:t xml:space="preserve">Целенаправленную работу по сохранению и сбережению семьи, защите прав детства проводят и общественные организации: </w:t>
      </w:r>
      <w:proofErr w:type="gramStart"/>
      <w:r w:rsidRPr="00DC1ABC">
        <w:rPr>
          <w:rFonts w:ascii="Times New Roman" w:eastAsia="Calibri" w:hAnsi="Times New Roman" w:cs="Times New Roman"/>
          <w:sz w:val="28"/>
          <w:szCs w:val="28"/>
        </w:rPr>
        <w:t xml:space="preserve">Благотворительный фонд «Будущее Оренбуржья» (председатель попечительского совета </w:t>
      </w:r>
      <w:proofErr w:type="spellStart"/>
      <w:r w:rsidRPr="00DC1ABC">
        <w:rPr>
          <w:rFonts w:ascii="Times New Roman" w:eastAsia="Calibri" w:hAnsi="Times New Roman" w:cs="Times New Roman"/>
          <w:sz w:val="28"/>
          <w:szCs w:val="28"/>
        </w:rPr>
        <w:t>Л.Ф.Берг</w:t>
      </w:r>
      <w:proofErr w:type="spellEnd"/>
      <w:r w:rsidRPr="00DC1ABC">
        <w:rPr>
          <w:rFonts w:ascii="Times New Roman" w:eastAsia="Calibri" w:hAnsi="Times New Roman" w:cs="Times New Roman"/>
          <w:sz w:val="28"/>
          <w:szCs w:val="28"/>
        </w:rPr>
        <w:t xml:space="preserve">, областная общественная организация «Совет женщин», возглавляемая депутатом ЗС, председателем комитета по социальной политике О.Н. </w:t>
      </w:r>
      <w:proofErr w:type="spellStart"/>
      <w:r w:rsidRPr="00DC1ABC">
        <w:rPr>
          <w:rFonts w:ascii="Times New Roman" w:eastAsia="Calibri" w:hAnsi="Times New Roman" w:cs="Times New Roman"/>
          <w:sz w:val="28"/>
          <w:szCs w:val="28"/>
        </w:rPr>
        <w:t>Хромушиной</w:t>
      </w:r>
      <w:proofErr w:type="spellEnd"/>
      <w:r w:rsidRPr="00DC1ABC">
        <w:rPr>
          <w:rFonts w:ascii="Times New Roman" w:eastAsia="Calibri" w:hAnsi="Times New Roman" w:cs="Times New Roman"/>
          <w:sz w:val="28"/>
          <w:szCs w:val="28"/>
        </w:rPr>
        <w:t>.</w:t>
      </w:r>
      <w:proofErr w:type="gramEnd"/>
      <w:r w:rsidRPr="00DC1ABC">
        <w:rPr>
          <w:rFonts w:ascii="Times New Roman" w:eastAsia="Calibri" w:hAnsi="Times New Roman" w:cs="Times New Roman"/>
          <w:sz w:val="28"/>
          <w:szCs w:val="28"/>
        </w:rPr>
        <w:t xml:space="preserve"> В их арсенале социально-значимые акции «Соберем ребенка в школу», «Подарите детям Рождество», областные фестивали «Путешествие в сказку», «Оренбургская сударыня». </w:t>
      </w:r>
    </w:p>
    <w:p w:rsidR="00BA48CA" w:rsidRDefault="00DC1ABC" w:rsidP="00DC1ABC">
      <w:pPr>
        <w:spacing w:after="0" w:line="240" w:lineRule="auto"/>
        <w:contextualSpacing/>
        <w:jc w:val="both"/>
        <w:rPr>
          <w:rFonts w:ascii="Times New Roman" w:eastAsia="Calibri" w:hAnsi="Times New Roman" w:cs="Times New Roman"/>
          <w:sz w:val="28"/>
          <w:szCs w:val="28"/>
        </w:rPr>
      </w:pPr>
      <w:r w:rsidRPr="00DC1ABC">
        <w:rPr>
          <w:rFonts w:ascii="Times New Roman" w:eastAsia="Calibri" w:hAnsi="Times New Roman" w:cs="Times New Roman"/>
          <w:sz w:val="28"/>
          <w:szCs w:val="28"/>
        </w:rPr>
        <w:t xml:space="preserve">    </w:t>
      </w:r>
    </w:p>
    <w:p w:rsidR="00DC1ABC" w:rsidRPr="00DC1ABC" w:rsidRDefault="00BA48CA" w:rsidP="00DC1AB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C1ABC" w:rsidRPr="00DC1ABC">
        <w:rPr>
          <w:rFonts w:ascii="Times New Roman" w:eastAsia="Calibri" w:hAnsi="Times New Roman" w:cs="Times New Roman"/>
          <w:sz w:val="28"/>
          <w:szCs w:val="28"/>
        </w:rPr>
        <w:t>От физических лиц и некоммерческих организаций поступило более 1, 4 млрд. руб. на финансирования НКО. Благотворительную помощь в натуральной форме, за исключением оказания социальных услуг и юридической помощи на безвозмездной или на льготной основе получили 59348 человек. Благотворительная помощь в денежной форме  оказана 42658 гражданам.</w:t>
      </w:r>
    </w:p>
    <w:p w:rsidR="00DC1ABC" w:rsidRPr="00DC1ABC" w:rsidRDefault="00DC1ABC" w:rsidP="00DC1ABC">
      <w:pPr>
        <w:rPr>
          <w:rFonts w:ascii="Calibri" w:eastAsia="Calibri" w:hAnsi="Calibri" w:cs="Times New Roman"/>
        </w:rPr>
      </w:pPr>
    </w:p>
    <w:p w:rsidR="00BA48CA" w:rsidRDefault="00BA48CA" w:rsidP="001918C0">
      <w:pPr>
        <w:rPr>
          <w:rFonts w:ascii="Times New Roman" w:eastAsia="Calibri" w:hAnsi="Times New Roman" w:cs="Times New Roman"/>
          <w:b/>
          <w:sz w:val="32"/>
          <w:szCs w:val="32"/>
        </w:rPr>
      </w:pPr>
    </w:p>
    <w:p w:rsidR="00BA48CA" w:rsidRDefault="00BA48CA" w:rsidP="001918C0">
      <w:pPr>
        <w:rPr>
          <w:rFonts w:ascii="Times New Roman" w:eastAsia="Calibri" w:hAnsi="Times New Roman" w:cs="Times New Roman"/>
          <w:b/>
          <w:sz w:val="32"/>
          <w:szCs w:val="32"/>
        </w:rPr>
      </w:pPr>
    </w:p>
    <w:p w:rsidR="00BA48CA" w:rsidRDefault="00BA48CA" w:rsidP="001918C0">
      <w:pPr>
        <w:rPr>
          <w:rFonts w:ascii="Times New Roman" w:eastAsia="Calibri" w:hAnsi="Times New Roman" w:cs="Times New Roman"/>
          <w:b/>
          <w:sz w:val="32"/>
          <w:szCs w:val="32"/>
        </w:rPr>
      </w:pPr>
    </w:p>
    <w:p w:rsidR="001918C0" w:rsidRPr="001918C0" w:rsidRDefault="001918C0" w:rsidP="001918C0">
      <w:pPr>
        <w:rPr>
          <w:rFonts w:ascii="Times New Roman" w:eastAsia="Calibri" w:hAnsi="Times New Roman" w:cs="Times New Roman"/>
          <w:b/>
          <w:sz w:val="32"/>
          <w:szCs w:val="32"/>
        </w:rPr>
      </w:pPr>
      <w:r w:rsidRPr="001918C0">
        <w:rPr>
          <w:rFonts w:ascii="Times New Roman" w:eastAsia="Calibri" w:hAnsi="Times New Roman" w:cs="Times New Roman"/>
          <w:b/>
          <w:sz w:val="32"/>
          <w:szCs w:val="32"/>
        </w:rPr>
        <w:lastRenderedPageBreak/>
        <w:t xml:space="preserve">1.4 Развитие общественного контроля и экспертизы </w:t>
      </w:r>
    </w:p>
    <w:p w:rsidR="001918C0" w:rsidRPr="00DC1ABC" w:rsidRDefault="001918C0" w:rsidP="001918C0">
      <w:pPr>
        <w:spacing w:after="0" w:line="240" w:lineRule="auto"/>
        <w:jc w:val="both"/>
        <w:rPr>
          <w:rFonts w:ascii="Times New Roman" w:eastAsia="Calibri" w:hAnsi="Times New Roman" w:cs="Times New Roman"/>
          <w:spacing w:val="3"/>
          <w:sz w:val="28"/>
          <w:szCs w:val="28"/>
          <w:lang w:eastAsia="ru-RU"/>
        </w:rPr>
      </w:pPr>
      <w:r w:rsidRPr="00DC1ABC">
        <w:rPr>
          <w:rFonts w:ascii="Times New Roman" w:eastAsia="Calibri" w:hAnsi="Times New Roman" w:cs="Times New Roman"/>
          <w:sz w:val="28"/>
          <w:szCs w:val="28"/>
        </w:rPr>
        <w:t xml:space="preserve">    </w:t>
      </w:r>
      <w:r w:rsidRPr="00DC1ABC">
        <w:rPr>
          <w:rFonts w:ascii="Times New Roman" w:eastAsia="Times New Roman" w:hAnsi="Times New Roman" w:cs="Times New Roman"/>
          <w:sz w:val="28"/>
          <w:szCs w:val="28"/>
          <w:lang w:eastAsia="ru-RU"/>
        </w:rPr>
        <w:t>Становление институтов гражданского общества сопровождается расширением института общественного контроля, который, не подменяя и не заменяя контрольную деятельность государственных органов, способен оказать им неоценимую помощь и поддержку в реализации государственной политики.</w:t>
      </w:r>
      <w:r w:rsidRPr="00DC1ABC">
        <w:rPr>
          <w:rFonts w:ascii="Times New Roman" w:eastAsia="Calibri" w:hAnsi="Times New Roman" w:cs="Times New Roman"/>
          <w:sz w:val="28"/>
          <w:szCs w:val="28"/>
          <w:lang w:eastAsia="ru-RU"/>
        </w:rPr>
        <w:t xml:space="preserve">    Федеральным законом  от 21 июля 2014 г. N 212-ФЗ «Об основах общественного контроля в Российской Федерации»   Общественной  палате,  как субъекту общественного контроля,    сформулированы задачи:</w:t>
      </w:r>
    </w:p>
    <w:p w:rsidR="001918C0" w:rsidRPr="00DC1ABC" w:rsidRDefault="001918C0" w:rsidP="001918C0">
      <w:pPr>
        <w:spacing w:after="0" w:line="240" w:lineRule="auto"/>
        <w:jc w:val="both"/>
        <w:rPr>
          <w:rFonts w:ascii="Times New Roman" w:eastAsia="Calibri" w:hAnsi="Times New Roman" w:cs="Times New Roman"/>
          <w:spacing w:val="3"/>
          <w:sz w:val="28"/>
          <w:szCs w:val="28"/>
          <w:lang w:eastAsia="ru-RU"/>
        </w:rPr>
      </w:pPr>
      <w:r w:rsidRPr="00DC1ABC">
        <w:rPr>
          <w:rFonts w:ascii="Times New Roman" w:eastAsia="Calibri" w:hAnsi="Times New Roman" w:cs="Times New Roman"/>
          <w:spacing w:val="3"/>
          <w:sz w:val="28"/>
          <w:szCs w:val="28"/>
          <w:lang w:eastAsia="ru-RU"/>
        </w:rPr>
        <w:t>-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1918C0" w:rsidRPr="00DC1ABC" w:rsidRDefault="001918C0" w:rsidP="001918C0">
      <w:pPr>
        <w:spacing w:after="0" w:line="240" w:lineRule="auto"/>
        <w:jc w:val="both"/>
        <w:rPr>
          <w:rFonts w:ascii="Times New Roman" w:eastAsia="Calibri" w:hAnsi="Times New Roman" w:cs="Times New Roman"/>
          <w:spacing w:val="3"/>
          <w:sz w:val="28"/>
          <w:szCs w:val="28"/>
          <w:lang w:eastAsia="ru-RU"/>
        </w:rPr>
      </w:pPr>
      <w:r w:rsidRPr="00DC1ABC">
        <w:rPr>
          <w:rFonts w:ascii="Times New Roman" w:eastAsia="Calibri" w:hAnsi="Times New Roman" w:cs="Times New Roman"/>
          <w:spacing w:val="3"/>
          <w:sz w:val="28"/>
          <w:szCs w:val="28"/>
          <w:lang w:eastAsia="ru-RU"/>
        </w:rPr>
        <w:t>-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918C0" w:rsidRPr="00DC1ABC" w:rsidRDefault="001918C0" w:rsidP="001918C0">
      <w:pPr>
        <w:spacing w:after="0" w:line="240" w:lineRule="auto"/>
        <w:jc w:val="both"/>
        <w:rPr>
          <w:rFonts w:ascii="Times New Roman" w:eastAsia="Calibri" w:hAnsi="Times New Roman" w:cs="Times New Roman"/>
          <w:sz w:val="28"/>
          <w:szCs w:val="28"/>
          <w:lang w:eastAsia="ru-RU"/>
        </w:rPr>
      </w:pPr>
      <w:r w:rsidRPr="00DC1ABC">
        <w:rPr>
          <w:rFonts w:ascii="Times New Roman" w:eastAsia="Calibri" w:hAnsi="Times New Roman" w:cs="Times New Roman"/>
          <w:sz w:val="28"/>
          <w:szCs w:val="28"/>
          <w:lang w:eastAsia="ru-RU"/>
        </w:rPr>
        <w:t xml:space="preserve">    В связи с этим,  д</w:t>
      </w:r>
      <w:r w:rsidRPr="00DC1ABC">
        <w:rPr>
          <w:rFonts w:ascii="Times New Roman" w:eastAsia="Times New Roman" w:hAnsi="Times New Roman" w:cs="Times New Roman"/>
          <w:sz w:val="28"/>
          <w:szCs w:val="28"/>
          <w:lang w:eastAsia="ru-RU"/>
        </w:rPr>
        <w:t xml:space="preserve">ля устойчивого и сбалансированного функционирования государственной власти, общество должно располагать современными и эффективными институтами независимого </w:t>
      </w:r>
      <w:proofErr w:type="gramStart"/>
      <w:r w:rsidRPr="00DC1ABC">
        <w:rPr>
          <w:rFonts w:ascii="Times New Roman" w:eastAsia="Times New Roman" w:hAnsi="Times New Roman" w:cs="Times New Roman"/>
          <w:sz w:val="28"/>
          <w:szCs w:val="28"/>
          <w:lang w:eastAsia="ru-RU"/>
        </w:rPr>
        <w:t>контроля за</w:t>
      </w:r>
      <w:proofErr w:type="gramEnd"/>
      <w:r w:rsidRPr="00DC1ABC">
        <w:rPr>
          <w:rFonts w:ascii="Times New Roman" w:eastAsia="Times New Roman" w:hAnsi="Times New Roman" w:cs="Times New Roman"/>
          <w:sz w:val="28"/>
          <w:szCs w:val="28"/>
          <w:lang w:eastAsia="ru-RU"/>
        </w:rPr>
        <w:t xml:space="preserve"> деятельностью органов государственной власти и органов местного самоуправления, и оно сегодня располагает ими. Общественный контроль - одна из наиболее действенных форм активности гражданского общества.    </w:t>
      </w:r>
      <w:r w:rsidRPr="00DC1ABC">
        <w:rPr>
          <w:rFonts w:ascii="Times New Roman" w:eastAsia="Calibri" w:hAnsi="Times New Roman" w:cs="Times New Roman"/>
          <w:b/>
          <w:i/>
          <w:sz w:val="28"/>
          <w:szCs w:val="28"/>
          <w:lang w:eastAsia="zh-CN"/>
        </w:rPr>
        <w:t xml:space="preserve"> </w:t>
      </w:r>
      <w:r w:rsidRPr="00DC1ABC">
        <w:rPr>
          <w:rFonts w:ascii="Times New Roman" w:eastAsia="Calibri" w:hAnsi="Times New Roman" w:cs="Times New Roman"/>
          <w:sz w:val="28"/>
          <w:szCs w:val="28"/>
          <w:lang w:eastAsia="zh-CN"/>
        </w:rPr>
        <w:t>Развитие получили различные формы общественного контроля: общественная экспертиза проектов нормативных правовых  актов, мониторинг развития гражданского общества,   реализация «майских 2012 года» указов Президента России, горячие линии по жилищно-коммунальной сфере и другие.</w:t>
      </w:r>
      <w:r w:rsidRPr="00DC1ABC">
        <w:rPr>
          <w:rFonts w:ascii="Times New Roman" w:eastAsia="Calibri" w:hAnsi="Times New Roman" w:cs="Times New Roman"/>
          <w:sz w:val="28"/>
          <w:szCs w:val="28"/>
        </w:rPr>
        <w:t xml:space="preserve"> Проведена экспертиза четырех законопроектов РФ.  Члены Совета </w:t>
      </w:r>
      <w:r w:rsidRPr="00DC1ABC">
        <w:rPr>
          <w:rFonts w:ascii="Times New Roman" w:eastAsia="Calibri" w:hAnsi="Times New Roman" w:cs="Times New Roman"/>
          <w:sz w:val="28"/>
          <w:szCs w:val="28"/>
          <w:lang w:eastAsia="zh-CN"/>
        </w:rPr>
        <w:t xml:space="preserve">периодически выступали  в средствах     массовой информации, </w:t>
      </w:r>
      <w:r w:rsidRPr="00DC1ABC">
        <w:rPr>
          <w:rFonts w:ascii="Times New Roman" w:eastAsia="Calibri" w:hAnsi="Times New Roman" w:cs="Times New Roman"/>
          <w:sz w:val="28"/>
          <w:szCs w:val="28"/>
        </w:rPr>
        <w:t xml:space="preserve">принимали активное участие в работе Общественных советов, комиссиях при органах власти. </w:t>
      </w:r>
      <w:r w:rsidRPr="00DC1ABC">
        <w:rPr>
          <w:rFonts w:ascii="Times New Roman" w:eastAsia="Calibri" w:hAnsi="Times New Roman" w:cs="Times New Roman"/>
          <w:sz w:val="28"/>
          <w:szCs w:val="28"/>
          <w:lang w:eastAsia="zh-CN"/>
        </w:rPr>
        <w:t>Материалы  заседаний   размещались на официальном сайте    и публиковались в областных и районных газетах.</w:t>
      </w:r>
      <w:r w:rsidRPr="00DC1ABC">
        <w:rPr>
          <w:rFonts w:ascii="Times New Roman" w:eastAsia="Calibri" w:hAnsi="Times New Roman" w:cs="Times New Roman"/>
          <w:b/>
          <w:i/>
          <w:sz w:val="28"/>
          <w:szCs w:val="28"/>
          <w:lang w:eastAsia="zh-CN"/>
        </w:rPr>
        <w:t xml:space="preserve"> </w:t>
      </w:r>
      <w:r w:rsidRPr="00DC1ABC">
        <w:rPr>
          <w:rFonts w:ascii="Times New Roman" w:eastAsia="Times New Roman" w:hAnsi="Times New Roman" w:cs="Times New Roman"/>
          <w:sz w:val="28"/>
          <w:szCs w:val="28"/>
          <w:lang w:eastAsia="ru-RU"/>
        </w:rPr>
        <w:t>В 2016 году палата особое внимание уделяла общественному контролю в социальной сфере. На сегодняшний день далеко не все формы общественного контроля, предложенные законодателем, их потенциальные возможности, освоены в полной мере. Необходимо активнее формировать пул общественных экспертов. Стоит задуматься о формировании единого реестра общественных инспекторов при активном участии вузов и общественных организаций. </w:t>
      </w:r>
    </w:p>
    <w:p w:rsidR="001918C0" w:rsidRPr="00DC1ABC" w:rsidRDefault="00DC1ABC"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1918C0" w:rsidRPr="00DC1ABC">
        <w:rPr>
          <w:rFonts w:ascii="Times New Roman" w:eastAsia="Calibri" w:hAnsi="Times New Roman" w:cs="Times New Roman"/>
          <w:color w:val="000000"/>
          <w:sz w:val="28"/>
          <w:szCs w:val="28"/>
        </w:rPr>
        <w:t>В 2016 году продолжила свое развитие система общественного контроля в сфере здравоохранения, в частности, участие в проверке работы медучреждений в связи с   сообщениями о смерти пациентов из-за несвоевременного или некачественного предоставления медицинских услуг.</w:t>
      </w:r>
    </w:p>
    <w:p w:rsidR="001918C0" w:rsidRPr="00DC1ABC" w:rsidRDefault="001918C0" w:rsidP="004B5472">
      <w:pPr>
        <w:spacing w:after="0" w:line="240" w:lineRule="auto"/>
        <w:contextualSpacing/>
        <w:jc w:val="both"/>
        <w:rPr>
          <w:rFonts w:ascii="Times New Roman" w:eastAsia="Times New Roman" w:hAnsi="Times New Roman" w:cs="Times New Roman"/>
          <w:sz w:val="28"/>
          <w:szCs w:val="28"/>
          <w:lang w:eastAsia="ru-RU"/>
        </w:rPr>
      </w:pPr>
      <w:r w:rsidRPr="00DC1ABC">
        <w:rPr>
          <w:rFonts w:ascii="Times New Roman" w:eastAsia="Calibri" w:hAnsi="Times New Roman" w:cs="Times New Roman"/>
          <w:color w:val="000000"/>
          <w:sz w:val="28"/>
          <w:szCs w:val="28"/>
        </w:rPr>
        <w:t xml:space="preserve">Активизировался общественный контроль условий жизни и качества социальной помощи людям, проживающим в психоневрологических </w:t>
      </w:r>
      <w:r w:rsidRPr="00DC1ABC">
        <w:rPr>
          <w:rFonts w:ascii="Times New Roman" w:eastAsia="Calibri" w:hAnsi="Times New Roman" w:cs="Times New Roman"/>
          <w:color w:val="000000"/>
          <w:sz w:val="28"/>
          <w:szCs w:val="28"/>
        </w:rPr>
        <w:lastRenderedPageBreak/>
        <w:t>интернатах.</w:t>
      </w:r>
      <w:r w:rsidR="004B5472" w:rsidRPr="00DC1ABC">
        <w:rPr>
          <w:rFonts w:ascii="Times New Roman" w:eastAsia="Times New Roman" w:hAnsi="Times New Roman" w:cs="Times New Roman"/>
          <w:sz w:val="28"/>
          <w:szCs w:val="28"/>
          <w:lang w:eastAsia="ru-RU"/>
        </w:rPr>
        <w:t xml:space="preserve"> </w:t>
      </w:r>
      <w:r w:rsidRPr="00DC1ABC">
        <w:rPr>
          <w:rFonts w:ascii="Times New Roman" w:eastAsia="Calibri" w:hAnsi="Times New Roman" w:cs="Times New Roman"/>
          <w:color w:val="000000"/>
          <w:sz w:val="28"/>
          <w:szCs w:val="28"/>
        </w:rPr>
        <w:t xml:space="preserve">Постепенно развивается система общественного контроля в сфере донорства крови. Донорское движение является одним из самых активных в «третьем секторе»: в  Оренбургской области число добровольных доноров ежегодно увеличивается. </w:t>
      </w:r>
      <w:r w:rsidRPr="00DC1ABC">
        <w:rPr>
          <w:rFonts w:ascii="Times New Roman" w:eastAsia="Times New Roman" w:hAnsi="Times New Roman" w:cs="Times New Roman"/>
          <w:sz w:val="28"/>
          <w:szCs w:val="28"/>
          <w:lang w:eastAsia="ru-RU"/>
        </w:rPr>
        <w:t xml:space="preserve">В области проводится более 35 тысяч </w:t>
      </w:r>
      <w:proofErr w:type="spellStart"/>
      <w:r w:rsidRPr="00DC1ABC">
        <w:rPr>
          <w:rFonts w:ascii="Times New Roman" w:eastAsia="Times New Roman" w:hAnsi="Times New Roman" w:cs="Times New Roman"/>
          <w:sz w:val="28"/>
          <w:szCs w:val="28"/>
          <w:lang w:eastAsia="ru-RU"/>
        </w:rPr>
        <w:t>донаций</w:t>
      </w:r>
      <w:proofErr w:type="spellEnd"/>
      <w:r w:rsidRPr="00DC1ABC">
        <w:rPr>
          <w:rFonts w:ascii="Times New Roman" w:eastAsia="Times New Roman" w:hAnsi="Times New Roman" w:cs="Times New Roman"/>
          <w:sz w:val="28"/>
          <w:szCs w:val="28"/>
          <w:lang w:eastAsia="ru-RU"/>
        </w:rPr>
        <w:t xml:space="preserve">, при этом 65 % доноров - это молодые, ведущие здоровый образ люди. Более 95 % доноров сдают кровь на безвозмездной основе.   Растет число активных доноров – тех, кто сдает кровь более четырех раз в год, от общего числа доноров они составляют более 22%. </w:t>
      </w:r>
    </w:p>
    <w:p w:rsidR="001918C0" w:rsidRPr="00DC1ABC" w:rsidRDefault="001918C0" w:rsidP="001918C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C1ABC">
        <w:rPr>
          <w:rFonts w:ascii="Times New Roman" w:eastAsia="Times New Roman" w:hAnsi="Times New Roman" w:cs="Times New Roman"/>
          <w:sz w:val="28"/>
          <w:szCs w:val="28"/>
          <w:lang w:eastAsia="ru-RU"/>
        </w:rPr>
        <w:t xml:space="preserve">В области  </w:t>
      </w:r>
      <w:r w:rsidRPr="00DC1ABC">
        <w:rPr>
          <w:rFonts w:ascii="Times New Roman" w:eastAsia="Calibri" w:hAnsi="Times New Roman" w:cs="Times New Roman"/>
          <w:sz w:val="28"/>
          <w:szCs w:val="28"/>
        </w:rPr>
        <w:t xml:space="preserve">около </w:t>
      </w:r>
      <w:r w:rsidRPr="00DC1ABC">
        <w:rPr>
          <w:rFonts w:ascii="Times New Roman" w:eastAsia="Times New Roman" w:hAnsi="Times New Roman" w:cs="Times New Roman"/>
          <w:sz w:val="28"/>
          <w:szCs w:val="28"/>
          <w:lang w:eastAsia="ru-RU"/>
        </w:rPr>
        <w:t xml:space="preserve"> 1</w:t>
      </w:r>
      <w:r w:rsidRPr="00DC1ABC">
        <w:rPr>
          <w:rFonts w:ascii="Times New Roman" w:eastAsia="Calibri" w:hAnsi="Times New Roman" w:cs="Times New Roman"/>
          <w:sz w:val="28"/>
          <w:szCs w:val="28"/>
        </w:rPr>
        <w:t>3 тысяч</w:t>
      </w:r>
      <w:r w:rsidRPr="00DC1ABC">
        <w:rPr>
          <w:rFonts w:ascii="Times New Roman" w:eastAsia="Times New Roman" w:hAnsi="Times New Roman" w:cs="Times New Roman"/>
          <w:sz w:val="28"/>
          <w:szCs w:val="28"/>
          <w:lang w:eastAsia="ru-RU"/>
        </w:rPr>
        <w:t xml:space="preserve"> Почётных доноров. </w:t>
      </w:r>
      <w:proofErr w:type="spellStart"/>
      <w:r w:rsidRPr="00DC1ABC">
        <w:rPr>
          <w:rFonts w:ascii="Times New Roman" w:eastAsia="Times New Roman" w:hAnsi="Times New Roman" w:cs="Times New Roman"/>
          <w:sz w:val="28"/>
          <w:szCs w:val="28"/>
          <w:lang w:eastAsia="ru-RU"/>
        </w:rPr>
        <w:t>Оренбуржцы</w:t>
      </w:r>
      <w:proofErr w:type="spellEnd"/>
      <w:r w:rsidRPr="00DC1ABC">
        <w:rPr>
          <w:rFonts w:ascii="Times New Roman" w:eastAsia="Times New Roman" w:hAnsi="Times New Roman" w:cs="Times New Roman"/>
          <w:sz w:val="28"/>
          <w:szCs w:val="28"/>
          <w:lang w:eastAsia="ru-RU"/>
        </w:rPr>
        <w:t xml:space="preserve"> всегда отличались сознательностью и своей жизненной активностью, существуют целые династии доноров. В среднем в год ООКСПК заготавливает  более 17 тонн донорской крови, что полностью соответствует потребности Оренбургской области</w:t>
      </w:r>
      <w:r w:rsidRPr="00DC1ABC">
        <w:rPr>
          <w:rFonts w:ascii="Times New Roman" w:eastAsia="Times New Roman" w:hAnsi="Times New Roman" w:cs="Times New Roman"/>
          <w:b/>
          <w:color w:val="FF0000"/>
          <w:sz w:val="28"/>
          <w:szCs w:val="28"/>
          <w:lang w:eastAsia="ru-RU"/>
        </w:rPr>
        <w:t>.</w:t>
      </w:r>
      <w:r w:rsidRPr="00DC1ABC">
        <w:rPr>
          <w:rFonts w:ascii="Times New Roman" w:eastAsia="Times New Roman" w:hAnsi="Times New Roman" w:cs="Times New Roman"/>
          <w:sz w:val="28"/>
          <w:szCs w:val="28"/>
          <w:lang w:eastAsia="ru-RU"/>
        </w:rPr>
        <w:t xml:space="preserve"> Проводится более 40 тысяч переливаний. В настоящее время станция переливания крови – площадка для научно-исследовательских, инновационных технологий, в частности, биомедицинских технологий. Здесь функционирует  единственный в Оренбуржье центр, где идет работа со стволовыми клеткам, выделенными из различных источников, создан регистр доноров костного мозга. В рамках празднования Всемирного Дня донора крови прошла акция «</w:t>
      </w:r>
      <w:hyperlink r:id="rId14" w:tooltip="Спасибо, донор!" w:history="1">
        <w:r w:rsidRPr="00DC1ABC">
          <w:rPr>
            <w:rFonts w:ascii="Times New Roman" w:eastAsia="Calibri" w:hAnsi="Times New Roman" w:cs="Times New Roman"/>
            <w:color w:val="0000FF"/>
            <w:sz w:val="28"/>
            <w:szCs w:val="28"/>
            <w:u w:val="single"/>
            <w:lang w:eastAsia="ru-RU"/>
          </w:rPr>
          <w:t>Спасибо, донор!</w:t>
        </w:r>
      </w:hyperlink>
      <w:r w:rsidRPr="00DC1ABC">
        <w:rPr>
          <w:rFonts w:ascii="Times New Roman" w:eastAsia="Times New Roman" w:hAnsi="Times New Roman" w:cs="Times New Roman"/>
          <w:sz w:val="28"/>
          <w:szCs w:val="28"/>
          <w:lang w:eastAsia="ru-RU"/>
        </w:rPr>
        <w:t xml:space="preserve">». В областном центре было  развернуто шесть мобильных пунктов забора крови Оренбургской областной клинической станции переливания крови (ООКСПК). Инициативу поддержали члены Правительства Оренбургской области, представители департамента молодежной политики, молодые </w:t>
      </w:r>
      <w:proofErr w:type="spellStart"/>
      <w:r w:rsidRPr="00DC1ABC">
        <w:rPr>
          <w:rFonts w:ascii="Times New Roman" w:eastAsia="Times New Roman" w:hAnsi="Times New Roman" w:cs="Times New Roman"/>
          <w:sz w:val="28"/>
          <w:szCs w:val="28"/>
          <w:lang w:eastAsia="ru-RU"/>
        </w:rPr>
        <w:t>оренбуржцы</w:t>
      </w:r>
      <w:proofErr w:type="spellEnd"/>
      <w:r w:rsidRPr="00DC1ABC">
        <w:rPr>
          <w:rFonts w:ascii="Times New Roman" w:eastAsia="Times New Roman" w:hAnsi="Times New Roman" w:cs="Times New Roman"/>
          <w:sz w:val="28"/>
          <w:szCs w:val="28"/>
          <w:lang w:eastAsia="ru-RU"/>
        </w:rPr>
        <w:t>.</w:t>
      </w:r>
    </w:p>
    <w:p w:rsidR="00264408" w:rsidRPr="00DC1ABC" w:rsidRDefault="00264408" w:rsidP="00264408">
      <w:pPr>
        <w:spacing w:after="0" w:line="240" w:lineRule="auto"/>
        <w:contextualSpacing/>
        <w:jc w:val="both"/>
        <w:rPr>
          <w:rFonts w:ascii="Times New Roman" w:eastAsia="Calibri" w:hAnsi="Times New Roman" w:cs="Times New Roman"/>
          <w:sz w:val="28"/>
          <w:szCs w:val="28"/>
          <w:lang w:eastAsia="ru-RU"/>
        </w:rPr>
      </w:pPr>
      <w:r w:rsidRPr="00DC1ABC">
        <w:rPr>
          <w:rFonts w:ascii="Times New Roman" w:eastAsia="Calibri" w:hAnsi="Times New Roman" w:cs="Times New Roman"/>
          <w:sz w:val="28"/>
          <w:szCs w:val="28"/>
        </w:rPr>
        <w:t xml:space="preserve">            </w:t>
      </w:r>
      <w:r w:rsidRPr="00DC1ABC">
        <w:rPr>
          <w:rFonts w:ascii="Times New Roman" w:eastAsia="Times New Roman" w:hAnsi="Times New Roman" w:cs="Times New Roman"/>
          <w:sz w:val="28"/>
          <w:szCs w:val="28"/>
          <w:lang w:eastAsia="ru-RU"/>
        </w:rPr>
        <w:t>По рекомендациям Общественной палаты Российской Федерации и Министерства образования и науки Российской Федерации в соответствии с распоряжением губернатора от 13.09.2016 № 260-р «Об образовании межведомственной экспертной группы по обследованию организаций для детей-сирот и детей, оставшихся без попечения родителей», проведен мониторинг. В состав экспертной группы были включены представители Общественной палаты, Уполномоченного по правам ребенка, Уполномоченного по правам человека, благотворительных фондов и некоммерческих общественных организаций, министерств: образования, здравоохранения и социального развития Оренбургской области.</w:t>
      </w:r>
      <w:r w:rsidR="00DC1ABC">
        <w:rPr>
          <w:rFonts w:ascii="Times New Roman" w:eastAsia="Calibri" w:hAnsi="Times New Roman" w:cs="Times New Roman"/>
          <w:sz w:val="28"/>
          <w:szCs w:val="28"/>
          <w:lang w:eastAsia="ru-RU"/>
        </w:rPr>
        <w:t xml:space="preserve"> </w:t>
      </w:r>
      <w:r w:rsidRPr="00DC1ABC">
        <w:rPr>
          <w:rFonts w:ascii="Times New Roman" w:eastAsia="Calibri" w:hAnsi="Times New Roman" w:cs="Times New Roman"/>
          <w:sz w:val="28"/>
          <w:szCs w:val="28"/>
          <w:lang w:eastAsia="ru-RU"/>
        </w:rPr>
        <w:t>По результатам проведенного мониторинга установлено, что на 01.09.2016 года на учете в органах опеки и попечительства состояло 8 214 детей-сирот и детей, оставшихся без попечения родителей, что составляет 2% от общей численности детского населения (среднероссийский показатель - 2,71%, средний показатель по ПФО - 2,6%). Действует 13 организаций для детей-сирот и детей, оставшихся без попечения родителей, в которых на полном государственном обеспечении находится 940 воспитанников, что составляет 10% от общего количества детей-сирот и детей, оставшихся без попечения родителей. На 25,8% сократилось количество детей, состоящих на учете в государственном банке данных о детях в 2015 году (в 2014 г. - на 9,1%).</w:t>
      </w:r>
    </w:p>
    <w:p w:rsidR="001918C0" w:rsidRPr="00DC1ABC" w:rsidRDefault="00264408" w:rsidP="00264408">
      <w:pPr>
        <w:spacing w:after="0" w:line="240" w:lineRule="auto"/>
        <w:jc w:val="both"/>
        <w:rPr>
          <w:rFonts w:ascii="Times New Roman" w:eastAsia="Calibri" w:hAnsi="Times New Roman" w:cs="Times New Roman"/>
          <w:b/>
          <w:sz w:val="28"/>
          <w:szCs w:val="28"/>
        </w:rPr>
      </w:pPr>
      <w:r w:rsidRPr="00DC1ABC">
        <w:rPr>
          <w:rFonts w:ascii="Times New Roman" w:eastAsia="Calibri" w:hAnsi="Times New Roman" w:cs="Times New Roman"/>
          <w:sz w:val="28"/>
          <w:szCs w:val="28"/>
          <w:lang w:eastAsia="ru-RU"/>
        </w:rPr>
        <w:lastRenderedPageBreak/>
        <w:t>Развитие семейных форм устройства детей-сирот позволяет проводить реорганизацию учреждений для детей-сирот и детей, оставшихся без попечения родителей. Так, за десять лет были реорганизованы одиннадцать детских домов.</w:t>
      </w:r>
    </w:p>
    <w:p w:rsidR="00264408" w:rsidRPr="00DC1ABC" w:rsidRDefault="00DC1ABC" w:rsidP="0026440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6C6C85" w:rsidRPr="00DC1ABC">
        <w:rPr>
          <w:rFonts w:ascii="Times New Roman" w:eastAsia="Times New Roman" w:hAnsi="Times New Roman" w:cs="Times New Roman"/>
          <w:sz w:val="28"/>
          <w:szCs w:val="28"/>
          <w:lang w:eastAsia="ru-RU"/>
        </w:rPr>
        <w:t xml:space="preserve">Широкий общественный резонанс в 2016 году получила проблема массового отказа в установлении инвалидности по результатам переосвидетельствований в учреждениях </w:t>
      </w:r>
      <w:proofErr w:type="gramStart"/>
      <w:r w:rsidR="006C6C85" w:rsidRPr="00DC1ABC">
        <w:rPr>
          <w:rFonts w:ascii="Times New Roman" w:eastAsia="Times New Roman" w:hAnsi="Times New Roman" w:cs="Times New Roman"/>
          <w:sz w:val="28"/>
          <w:szCs w:val="28"/>
          <w:lang w:eastAsia="ru-RU"/>
        </w:rPr>
        <w:t>медико-социальной</w:t>
      </w:r>
      <w:proofErr w:type="gramEnd"/>
      <w:r w:rsidR="006C6C85" w:rsidRPr="00DC1ABC">
        <w:rPr>
          <w:rFonts w:ascii="Times New Roman" w:eastAsia="Times New Roman" w:hAnsi="Times New Roman" w:cs="Times New Roman"/>
          <w:sz w:val="28"/>
          <w:szCs w:val="28"/>
          <w:lang w:eastAsia="ru-RU"/>
        </w:rPr>
        <w:t xml:space="preserve"> экспертизы. Большинство жалоб поступивших в Общественную палату РФ – это жалобы от родителей детей, которых лишили статуса «ребенок-инвалид», несмотря на то, что у многих из них были диагностированы неизлечимые, в том числе генетические, аутоиммунные и  другие заболевания. </w:t>
      </w:r>
      <w:r w:rsidR="006C6C85" w:rsidRPr="00DC1ABC">
        <w:rPr>
          <w:rFonts w:ascii="Times New Roman" w:eastAsia="Calibri" w:hAnsi="Times New Roman" w:cs="Times New Roman"/>
          <w:sz w:val="28"/>
          <w:szCs w:val="28"/>
        </w:rPr>
        <w:t>Родители больных детей утверждают, что получить инвалидность стало намного тяжелее, практически нереально.</w:t>
      </w:r>
      <w:r w:rsidR="00264408" w:rsidRPr="00DC1ABC">
        <w:rPr>
          <w:rFonts w:ascii="Times New Roman" w:eastAsia="Times New Roman" w:hAnsi="Times New Roman" w:cs="Times New Roman"/>
          <w:sz w:val="28"/>
          <w:szCs w:val="28"/>
          <w:lang w:eastAsia="ru-RU"/>
        </w:rPr>
        <w:t xml:space="preserve"> Общественная палата области приняла участие в    инициированном Общественной палатой РФ мониторинге эффективности деятельности учреждений </w:t>
      </w:r>
      <w:proofErr w:type="gramStart"/>
      <w:r w:rsidR="00264408" w:rsidRPr="00DC1ABC">
        <w:rPr>
          <w:rFonts w:ascii="Times New Roman" w:eastAsia="Times New Roman" w:hAnsi="Times New Roman" w:cs="Times New Roman"/>
          <w:sz w:val="28"/>
          <w:szCs w:val="28"/>
          <w:lang w:eastAsia="ru-RU"/>
        </w:rPr>
        <w:t>медико-социальной</w:t>
      </w:r>
      <w:proofErr w:type="gramEnd"/>
      <w:r w:rsidR="00264408" w:rsidRPr="00DC1ABC">
        <w:rPr>
          <w:rFonts w:ascii="Times New Roman" w:eastAsia="Times New Roman" w:hAnsi="Times New Roman" w:cs="Times New Roman"/>
          <w:sz w:val="28"/>
          <w:szCs w:val="28"/>
          <w:lang w:eastAsia="ru-RU"/>
        </w:rPr>
        <w:t xml:space="preserve"> экспертизы. По результатам его проведения  Общественной палатой были подготовлены предложения  по реформированию системы учреждений </w:t>
      </w:r>
      <w:proofErr w:type="gramStart"/>
      <w:r w:rsidR="00264408" w:rsidRPr="00DC1ABC">
        <w:rPr>
          <w:rFonts w:ascii="Times New Roman" w:eastAsia="Times New Roman" w:hAnsi="Times New Roman" w:cs="Times New Roman"/>
          <w:sz w:val="28"/>
          <w:szCs w:val="28"/>
          <w:lang w:eastAsia="ru-RU"/>
        </w:rPr>
        <w:t>медико-социальной</w:t>
      </w:r>
      <w:proofErr w:type="gramEnd"/>
      <w:r w:rsidR="00264408" w:rsidRPr="00DC1ABC">
        <w:rPr>
          <w:rFonts w:ascii="Times New Roman" w:eastAsia="Times New Roman" w:hAnsi="Times New Roman" w:cs="Times New Roman"/>
          <w:sz w:val="28"/>
          <w:szCs w:val="28"/>
          <w:lang w:eastAsia="ru-RU"/>
        </w:rPr>
        <w:t xml:space="preserve"> экспертизы и  направлены в  соответствующую комиссию Общественной палаты РФ. В результате проведенной работы, заместителем пред</w:t>
      </w:r>
      <w:r w:rsidR="00BA48CA">
        <w:rPr>
          <w:rFonts w:ascii="Times New Roman" w:eastAsia="Times New Roman" w:hAnsi="Times New Roman" w:cs="Times New Roman"/>
          <w:sz w:val="28"/>
          <w:szCs w:val="28"/>
          <w:lang w:eastAsia="ru-RU"/>
        </w:rPr>
        <w:t xml:space="preserve">седателя Правительства РФ </w:t>
      </w:r>
      <w:proofErr w:type="spellStart"/>
      <w:r w:rsidR="00BA48CA">
        <w:rPr>
          <w:rFonts w:ascii="Times New Roman" w:eastAsia="Times New Roman" w:hAnsi="Times New Roman" w:cs="Times New Roman"/>
          <w:sz w:val="28"/>
          <w:szCs w:val="28"/>
          <w:lang w:eastAsia="ru-RU"/>
        </w:rPr>
        <w:t>О.Ю.</w:t>
      </w:r>
      <w:r w:rsidR="00264408" w:rsidRPr="00DC1ABC">
        <w:rPr>
          <w:rFonts w:ascii="Times New Roman" w:eastAsia="Times New Roman" w:hAnsi="Times New Roman" w:cs="Times New Roman"/>
          <w:sz w:val="28"/>
          <w:szCs w:val="28"/>
          <w:lang w:eastAsia="ru-RU"/>
        </w:rPr>
        <w:t>Голодец</w:t>
      </w:r>
      <w:proofErr w:type="spellEnd"/>
      <w:r w:rsidR="00264408" w:rsidRPr="00DC1ABC">
        <w:rPr>
          <w:rFonts w:ascii="Times New Roman" w:eastAsia="Times New Roman" w:hAnsi="Times New Roman" w:cs="Times New Roman"/>
          <w:sz w:val="28"/>
          <w:szCs w:val="28"/>
          <w:lang w:eastAsia="ru-RU"/>
        </w:rPr>
        <w:t xml:space="preserve">, дано поручение попечительскому  совету при Правительстве РФ в социальной сфере проверить и проанализировать деятельность бюро </w:t>
      </w:r>
      <w:proofErr w:type="gramStart"/>
      <w:r w:rsidR="00264408" w:rsidRPr="00DC1ABC">
        <w:rPr>
          <w:rFonts w:ascii="Times New Roman" w:eastAsia="Times New Roman" w:hAnsi="Times New Roman" w:cs="Times New Roman"/>
          <w:sz w:val="28"/>
          <w:szCs w:val="28"/>
          <w:lang w:eastAsia="ru-RU"/>
        </w:rPr>
        <w:t>медико-социальной</w:t>
      </w:r>
      <w:proofErr w:type="gramEnd"/>
      <w:r w:rsidR="00264408" w:rsidRPr="00DC1ABC">
        <w:rPr>
          <w:rFonts w:ascii="Times New Roman" w:eastAsia="Times New Roman" w:hAnsi="Times New Roman" w:cs="Times New Roman"/>
          <w:sz w:val="28"/>
          <w:szCs w:val="28"/>
          <w:lang w:eastAsia="ru-RU"/>
        </w:rPr>
        <w:t xml:space="preserve"> экспертизы. </w:t>
      </w:r>
      <w:r w:rsidR="00264408" w:rsidRPr="00DC1ABC">
        <w:rPr>
          <w:rFonts w:ascii="Times New Roman" w:eastAsia="Calibri" w:hAnsi="Times New Roman" w:cs="Times New Roman"/>
          <w:sz w:val="28"/>
          <w:szCs w:val="28"/>
        </w:rPr>
        <w:t>Эксперты Общественной палаты Оренбургской области продолжают осуществлять постоянный должный контроль процесса оформления инвалидности, разработки объективных индивидуальных планов реабилитации (ИПР), а также, взаимодействуя с МСЭ и фондом социального страхования, устраняют субъективные барьеры  людям с ограниченными возможностями здоровья для получения  ими объективных льгот, пособий и реабилитационных средств.</w:t>
      </w:r>
    </w:p>
    <w:p w:rsidR="001918C0" w:rsidRPr="00DC1ABC" w:rsidRDefault="001918C0" w:rsidP="001918C0">
      <w:pPr>
        <w:spacing w:after="0" w:line="240" w:lineRule="auto"/>
        <w:jc w:val="both"/>
        <w:rPr>
          <w:rFonts w:ascii="Times New Roman" w:eastAsia="Calibri" w:hAnsi="Times New Roman" w:cs="Times New Roman"/>
          <w:b/>
          <w:sz w:val="28"/>
          <w:szCs w:val="28"/>
        </w:rPr>
      </w:pPr>
    </w:p>
    <w:p w:rsidR="001918C0" w:rsidRPr="00DC1ABC" w:rsidRDefault="001918C0" w:rsidP="001918C0">
      <w:pPr>
        <w:spacing w:after="0" w:line="240" w:lineRule="auto"/>
        <w:jc w:val="both"/>
        <w:rPr>
          <w:rFonts w:ascii="Times New Roman" w:eastAsia="Calibri" w:hAnsi="Times New Roman" w:cs="Times New Roman"/>
          <w:b/>
          <w:sz w:val="28"/>
          <w:szCs w:val="28"/>
        </w:rPr>
      </w:pPr>
    </w:p>
    <w:p w:rsidR="00DC1ABC" w:rsidRDefault="00DC1ABC" w:rsidP="001918C0">
      <w:pPr>
        <w:spacing w:after="0" w:line="240" w:lineRule="auto"/>
        <w:jc w:val="both"/>
        <w:rPr>
          <w:rFonts w:ascii="Times New Roman" w:eastAsia="Calibri" w:hAnsi="Times New Roman" w:cs="Times New Roman"/>
          <w:b/>
          <w:sz w:val="28"/>
          <w:szCs w:val="28"/>
        </w:rPr>
      </w:pPr>
    </w:p>
    <w:p w:rsidR="00DC1ABC" w:rsidRDefault="00DC1ABC" w:rsidP="001918C0">
      <w:pPr>
        <w:spacing w:after="0" w:line="240" w:lineRule="auto"/>
        <w:jc w:val="both"/>
        <w:rPr>
          <w:rFonts w:ascii="Times New Roman" w:eastAsia="Calibri" w:hAnsi="Times New Roman" w:cs="Times New Roman"/>
          <w:b/>
          <w:sz w:val="28"/>
          <w:szCs w:val="28"/>
        </w:rPr>
      </w:pPr>
    </w:p>
    <w:p w:rsidR="00DC1ABC" w:rsidRDefault="00DC1ABC" w:rsidP="001918C0">
      <w:pPr>
        <w:spacing w:after="0" w:line="240" w:lineRule="auto"/>
        <w:jc w:val="both"/>
        <w:rPr>
          <w:rFonts w:ascii="Times New Roman" w:eastAsia="Calibri" w:hAnsi="Times New Roman" w:cs="Times New Roman"/>
          <w:b/>
          <w:sz w:val="28"/>
          <w:szCs w:val="28"/>
        </w:rPr>
      </w:pPr>
    </w:p>
    <w:p w:rsidR="00DC1ABC" w:rsidRDefault="00DC1ABC" w:rsidP="001918C0">
      <w:pPr>
        <w:spacing w:after="0" w:line="240" w:lineRule="auto"/>
        <w:jc w:val="both"/>
        <w:rPr>
          <w:rFonts w:ascii="Times New Roman" w:eastAsia="Calibri" w:hAnsi="Times New Roman" w:cs="Times New Roman"/>
          <w:b/>
          <w:sz w:val="28"/>
          <w:szCs w:val="28"/>
        </w:rPr>
      </w:pPr>
    </w:p>
    <w:p w:rsidR="00DC1ABC" w:rsidRDefault="00DC1ABC"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lastRenderedPageBreak/>
        <w:t xml:space="preserve">1.5  Гражданская активность молодежи  </w:t>
      </w: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Повышенная восприимчивость к социальным процессам выделяет молодежь на фоне других слоев населения с точки зрения гражданской активности, поэтому требует к себе особого внимания со стороны государства и гражданского общества. Активность молодежи основывается на приверженности понятным ей идеалам и ценностям.  Являясь активной частью общества, молодежь нуждается в поддержке и возможностях для самореализации. Данные опросов* показывают, что большая часть молодежи довольна местом и временем, в котором она живет. Также большинство молодых людей полагает, что  регион развивается в правильном направлении.  </w:t>
      </w:r>
      <w:r w:rsidRPr="001918C0">
        <w:rPr>
          <w:rFonts w:ascii="Times New Roman" w:eastAsia="Times New Roman" w:hAnsi="Times New Roman" w:cs="Times New Roman"/>
          <w:sz w:val="28"/>
          <w:szCs w:val="28"/>
          <w:lang w:eastAsia="ru-RU"/>
        </w:rPr>
        <w:t xml:space="preserve">Плановая работа по выстраиванию региональной молодежной политики принесла свои плоды. Сегодня молодежь Оренбуржья активно влияет на социальное, экономическое развитие региона, выступая экспертным сообществом, консультирующим в вопросах развития добровольческой, проектной деятельности, в сфере поддержки НКО.   По итогам конкурса 2016 года, семь некоммерческих организаций получили средства на финансирование своей деятельности от департамента молодежной политики  на общую сумму 15 млн 800 тысяч рублей. </w:t>
      </w:r>
      <w:r w:rsidRPr="001918C0">
        <w:rPr>
          <w:rFonts w:ascii="Times New Roman" w:eastAsia="Calibri" w:hAnsi="Times New Roman" w:cs="Times New Roman"/>
          <w:sz w:val="28"/>
          <w:szCs w:val="28"/>
        </w:rPr>
        <w:t xml:space="preserve">В рамках Закона Оренбургской области от 27.09.2010 № 3806/871-IV-ОЗ «О государственной поддержке молодых ученых в Оренбургской области» ежегодно выплачивается 9,9 млн  руб. Итоги конкурса подведены указом Губернатора Оренбургской области от 29 июня 2016 года № 355-ук «О государственной поддержке молодых ученых в Оренбургской области в 2016 году». По итогам конкурса премии и стипендии получили 85 молодых ученых (кандидатов и докторов наук). </w:t>
      </w:r>
    </w:p>
    <w:p w:rsidR="001918C0" w:rsidRPr="001918C0" w:rsidRDefault="001918C0" w:rsidP="001918C0">
      <w:pPr>
        <w:spacing w:after="0" w:line="240" w:lineRule="auto"/>
        <w:jc w:val="both"/>
        <w:rPr>
          <w:rFonts w:ascii="Times New Roman" w:eastAsia="Times New Roman" w:hAnsi="Times New Roman" w:cs="Times New Roman"/>
          <w:spacing w:val="3"/>
          <w:sz w:val="28"/>
          <w:szCs w:val="28"/>
          <w:lang w:eastAsia="ru-RU"/>
        </w:rPr>
      </w:pPr>
      <w:r w:rsidRPr="001918C0">
        <w:rPr>
          <w:rFonts w:ascii="Times New Roman" w:eastAsia="Calibri" w:hAnsi="Times New Roman" w:cs="Times New Roman"/>
          <w:sz w:val="28"/>
          <w:szCs w:val="28"/>
        </w:rPr>
        <w:t xml:space="preserve">   Одним из приоритетных направлений деятельности по работе с молодежью в условиях современного развития региона в 2016 году является создание системы стимулирования притока молодежи в сферу науки, образования и высоких технологий. В настоящее время в области сформирована нормативно-правовая база и созданы условия для поддержки одаренных детей, талантливой молодежи, молодых ученых и изобретателей. </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Times New Roman" w:hAnsi="Times New Roman" w:cs="Times New Roman"/>
          <w:sz w:val="28"/>
          <w:szCs w:val="28"/>
        </w:rPr>
        <w:t xml:space="preserve">     Молодежные форумы – это важный шаг на пути к выстраиванию горизонтальных связей между регионами, они позволяют инициативам активистов становиться региональными и федеральными проектами.  </w:t>
      </w:r>
      <w:r w:rsidRPr="001918C0">
        <w:rPr>
          <w:rFonts w:ascii="Times New Roman" w:eastAsia="Calibri" w:hAnsi="Times New Roman" w:cs="Times New Roman"/>
          <w:sz w:val="28"/>
          <w:szCs w:val="28"/>
        </w:rPr>
        <w:t xml:space="preserve">По итогам участия </w:t>
      </w:r>
      <w:r w:rsidRPr="001918C0">
        <w:rPr>
          <w:rFonts w:ascii="Times New Roman" w:eastAsia="Times New Roman" w:hAnsi="Times New Roman" w:cs="Times New Roman"/>
          <w:sz w:val="28"/>
          <w:szCs w:val="28"/>
          <w:lang w:eastAsia="ru-RU"/>
        </w:rPr>
        <w:t xml:space="preserve">оренбургской делегации в Молодежном форуме Приволжского федерального округа «iВолга-2016» шесть проектов </w:t>
      </w:r>
      <w:proofErr w:type="spellStart"/>
      <w:r w:rsidRPr="001918C0">
        <w:rPr>
          <w:rFonts w:ascii="Times New Roman" w:eastAsia="Times New Roman" w:hAnsi="Times New Roman" w:cs="Times New Roman"/>
          <w:sz w:val="28"/>
          <w:szCs w:val="28"/>
          <w:lang w:eastAsia="ru-RU"/>
        </w:rPr>
        <w:t>оренбуржцев</w:t>
      </w:r>
      <w:proofErr w:type="spellEnd"/>
      <w:r w:rsidRPr="001918C0">
        <w:rPr>
          <w:rFonts w:ascii="Times New Roman" w:eastAsia="Times New Roman" w:hAnsi="Times New Roman" w:cs="Times New Roman"/>
          <w:sz w:val="28"/>
          <w:szCs w:val="28"/>
          <w:lang w:eastAsia="ru-RU"/>
        </w:rPr>
        <w:t xml:space="preserve"> удостоены грантов полномочного представителя Президента Российской Федерации в ПФО Михаила Бабича из федерального бюджета на общую сумму 1 100 000 рублей, из них 3 проекта (50%) только по одной смене «Наука и инновации». На второе место в направлении «Наука и инновации» вышла Анастасия </w:t>
      </w:r>
      <w:proofErr w:type="spellStart"/>
      <w:r w:rsidRPr="001918C0">
        <w:rPr>
          <w:rFonts w:ascii="Times New Roman" w:eastAsia="Times New Roman" w:hAnsi="Times New Roman" w:cs="Times New Roman"/>
          <w:sz w:val="28"/>
          <w:szCs w:val="28"/>
          <w:lang w:eastAsia="ru-RU"/>
        </w:rPr>
        <w:t>Озерская</w:t>
      </w:r>
      <w:proofErr w:type="spellEnd"/>
      <w:r w:rsidRPr="001918C0">
        <w:rPr>
          <w:rFonts w:ascii="Times New Roman" w:eastAsia="Times New Roman" w:hAnsi="Times New Roman" w:cs="Times New Roman"/>
          <w:sz w:val="28"/>
          <w:szCs w:val="28"/>
          <w:lang w:eastAsia="ru-RU"/>
        </w:rPr>
        <w:t xml:space="preserve"> (ОГАУ), чей проект «Разработка устройства чтения для невидящих и не обладающих знаниями языка «</w:t>
      </w:r>
      <w:proofErr w:type="spellStart"/>
      <w:r w:rsidRPr="001918C0">
        <w:rPr>
          <w:rFonts w:ascii="Times New Roman" w:eastAsia="Times New Roman" w:hAnsi="Times New Roman" w:cs="Times New Roman"/>
          <w:sz w:val="28"/>
          <w:szCs w:val="28"/>
          <w:lang w:eastAsia="ru-RU"/>
        </w:rPr>
        <w:t>Autotranslateglasses</w:t>
      </w:r>
      <w:proofErr w:type="spellEnd"/>
      <w:r w:rsidRPr="001918C0">
        <w:rPr>
          <w:rFonts w:ascii="Times New Roman" w:eastAsia="Times New Roman" w:hAnsi="Times New Roman" w:cs="Times New Roman"/>
          <w:sz w:val="28"/>
          <w:szCs w:val="28"/>
          <w:lang w:eastAsia="ru-RU"/>
        </w:rPr>
        <w:t xml:space="preserve">» удостоен гранта в размере 200 тысяч рублей. Третье </w:t>
      </w:r>
      <w:r w:rsidRPr="001918C0">
        <w:rPr>
          <w:rFonts w:ascii="Times New Roman" w:eastAsia="Times New Roman" w:hAnsi="Times New Roman" w:cs="Times New Roman"/>
          <w:sz w:val="28"/>
          <w:szCs w:val="28"/>
          <w:lang w:eastAsia="ru-RU"/>
        </w:rPr>
        <w:lastRenderedPageBreak/>
        <w:t xml:space="preserve">место в смене «Наука и инновации» занял </w:t>
      </w:r>
      <w:proofErr w:type="spellStart"/>
      <w:r w:rsidRPr="001918C0">
        <w:rPr>
          <w:rFonts w:ascii="Times New Roman" w:eastAsia="Times New Roman" w:hAnsi="Times New Roman" w:cs="Times New Roman"/>
          <w:sz w:val="28"/>
          <w:szCs w:val="28"/>
          <w:lang w:eastAsia="ru-RU"/>
        </w:rPr>
        <w:t>Ленар</w:t>
      </w:r>
      <w:proofErr w:type="spellEnd"/>
      <w:r w:rsidRPr="001918C0">
        <w:rPr>
          <w:rFonts w:ascii="Times New Roman" w:eastAsia="Times New Roman" w:hAnsi="Times New Roman" w:cs="Times New Roman"/>
          <w:sz w:val="28"/>
          <w:szCs w:val="28"/>
          <w:lang w:eastAsia="ru-RU"/>
        </w:rPr>
        <w:t xml:space="preserve"> Нигматов с проектом «Повышение качества молока на основе совершенствования технических устройств очистки кожного покрова КРС» (ОГАУ) и Александр </w:t>
      </w:r>
      <w:proofErr w:type="spellStart"/>
      <w:r w:rsidRPr="001918C0">
        <w:rPr>
          <w:rFonts w:ascii="Times New Roman" w:eastAsia="Times New Roman" w:hAnsi="Times New Roman" w:cs="Times New Roman"/>
          <w:sz w:val="28"/>
          <w:szCs w:val="28"/>
          <w:lang w:eastAsia="ru-RU"/>
        </w:rPr>
        <w:t>Вольнов</w:t>
      </w:r>
      <w:proofErr w:type="spellEnd"/>
      <w:r w:rsidRPr="001918C0">
        <w:rPr>
          <w:rFonts w:ascii="Times New Roman" w:eastAsia="Times New Roman" w:hAnsi="Times New Roman" w:cs="Times New Roman"/>
          <w:sz w:val="28"/>
          <w:szCs w:val="28"/>
          <w:lang w:eastAsia="ru-RU"/>
        </w:rPr>
        <w:t xml:space="preserve"> (ОГУ) за проект «Универсальный нейтрализатор отработанных газов».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lang w:eastAsia="ru-RU"/>
        </w:rPr>
        <w:t xml:space="preserve">       По итогам конкурсов социально ориентированных детских и молодежных общественных объединений, субсидии в 2016 году предоставлены следующим объединениям: Оренбургская областная общественная организация «Федерация детских организаций», проект: «Подготовка первой ступеньки кадрового резерва гражданского общества» - 3 000,0 тыс. рублей; Областная молодежная общественная организация «Союз оренбургских студентов», проект: «Программа развития системы поддержки социальных инициатив студенческого и молодежного сообщества Оренбургской области «Активация» - 3000,0 тыс. рублей; Оренбургская региональная молодежная общественная организация «Социальное агентство «Здоровье молодежи», проект: «Молодежное добровольческое движение «Декабрь» - развитие системы добровольчества в сфере первичной профилактики социально-обусловленных заболеваний среди подростков и молодежи в муниципальных образованиях Оренбургской области» - 1100,0 тыс. рублей; Оренбургское региональное отделение Молодежной общероссийской общественной организации «Российские Студенческие Отряды», проект: «Повышение уровня социального, культурного и творческого развития, организация временной вторичной занятости учащейся и студенческой молодежи в свободное от обучения время, посредством участия в деятельности студенческих отрядов Оренбургской области «Будь с нами – будь в движении!» - 3000,0 тыс. рублей; Оренбургская областная молодежная общественная организация «Военно-патриотический поисковый клуб «Патриот», проект: «Гражданско-патриотическое воспитание молодежи и развитие поискового движения в Оренбургской области» - 2000,0 тыс. рублей; Региональное отделение Всероссийской общественной организации «Молодая Гвардия Единой России» в Оренбургской области, проект: «Программа развития системы поддержки социальных и патриотических проектов молодежного сообщества Оренбургской области «Мотивация 2015» - 2260,0 тыс. рублей; Оренбургская областная молодежная общественная организация работающей молодежи «ПРОФИ», проект: «Программа поддержки и развития активной работающей молодежи «ТРУД: Творчество. Развитие. Успех. Добро» - 700,0 тыс. рублей.*</w:t>
      </w:r>
      <w:r w:rsidRPr="001918C0">
        <w:rPr>
          <w:rFonts w:ascii="Times New Roman" w:eastAsia="Times New Roman" w:hAnsi="Times New Roman" w:cs="Times New Roman"/>
          <w:sz w:val="28"/>
          <w:szCs w:val="28"/>
          <w:lang w:eastAsia="ru-RU"/>
        </w:rPr>
        <w:t xml:space="preserve">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b/>
          <w:lang w:eastAsia="ru-RU"/>
        </w:rPr>
        <w:t>*Сайт министерства образования, отчет 2016 г</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rPr>
        <w:t xml:space="preserve">Существует множество способов вовлечения активной молодежи в общественно-политическую жизнь. В частности, в этом вопросе хорошо себя зарекомендовали: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Молодежный парламент,– который стал площадкой для дискуссий молодежи разных политических партий и взглядов;</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lastRenderedPageBreak/>
        <w:t>- Молодежная избирательная комиссия, организующая процесс вовлечения молодежи в выборные кампании и возможность видеть объективность при подсчете полученных результатов;</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Молодежное правительство, обеспечивающее процесс участия молодежи в реализации государственных программ и проектов;</w:t>
      </w:r>
    </w:p>
    <w:p w:rsidR="001918C0" w:rsidRPr="001918C0" w:rsidRDefault="001918C0" w:rsidP="001918C0">
      <w:pPr>
        <w:spacing w:after="0" w:line="240" w:lineRule="auto"/>
        <w:contextualSpacing/>
        <w:jc w:val="both"/>
        <w:rPr>
          <w:rFonts w:ascii="Times New Roman" w:eastAsia="Times New Roman" w:hAnsi="Times New Roman" w:cs="Times New Roman"/>
          <w:b/>
          <w:sz w:val="28"/>
          <w:szCs w:val="28"/>
        </w:rPr>
      </w:pPr>
      <w:r w:rsidRPr="001918C0">
        <w:rPr>
          <w:rFonts w:ascii="Times New Roman" w:eastAsia="Times New Roman" w:hAnsi="Times New Roman" w:cs="Times New Roman"/>
          <w:sz w:val="28"/>
          <w:szCs w:val="28"/>
        </w:rPr>
        <w:t>- Молодежные палаты (парламенты), молодежные избирательные комиссии, действующие в муниципальных образованиях области.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Молодежное правительство Оренбургской области в 2016 году работало по проблеме  реализации общественной молодежной политики. Семь членов молодежного правительства Оренбургской области являются членами общественных Советов и коллегий при органах исполнительной власти области,  три члена работают муниципальными и государственными служащими.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В рамках избирательной кампании по выборам в Государственную Думу Российской Федерации члены Молодежного правительства приняли активное участие в подготовке и проведении кампании. Два члена Молодежного правительства приняли участие в предварительном голосовании партии «Единая Россия», в результате которого председатель молодежного правительства являлся кандидатом в ГД ФС РФ по спискам партии «Единая Россия».</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В 39 муниципальных образованиях области организованы и проведены выборы в молодежные палаты (парламенты) муниципальных образований Оренбургской области, организатором выборов выступает Молодежная избирательная комиссия Оренбургской области при поддержке департамента молодежной политики, Избирательной комиссии области и органов по делам молодежи муниципальных образований Оренбуржья.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Выборы и голосование проходили в двух форматах: электронном (на сайте </w:t>
      </w:r>
      <w:hyperlink r:id="rId15" w:history="1">
        <w:r w:rsidRPr="001918C0">
          <w:rPr>
            <w:rFonts w:ascii="Times New Roman" w:eastAsia="Calibri" w:hAnsi="Times New Roman" w:cs="Times New Roman"/>
            <w:color w:val="0000FF"/>
            <w:sz w:val="28"/>
            <w:szCs w:val="28"/>
            <w:u w:val="single"/>
          </w:rPr>
          <w:t>www.твойвыбор56.рф</w:t>
        </w:r>
      </w:hyperlink>
      <w:r w:rsidRPr="001918C0">
        <w:rPr>
          <w:rFonts w:ascii="Times New Roman" w:eastAsia="Times New Roman" w:hAnsi="Times New Roman" w:cs="Times New Roman"/>
          <w:sz w:val="28"/>
          <w:szCs w:val="28"/>
        </w:rPr>
        <w:t xml:space="preserve">) и бумажном. По результатам в выборах приняли участие свыше 30 000 молодых людей в возрасте от 14 до 30 лет. Лучшие показатели при голосовании у городов Оренбург (8 971), Орск (2 758), Бузулук (2 715), Бугуруслан (2 256).  Хуже всего из городов проголосовал Новотроицк, всего 161 человек.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Среди сельских районов лучшими по числу принявших участие в выборах были: </w:t>
      </w:r>
      <w:proofErr w:type="spellStart"/>
      <w:r w:rsidRPr="001918C0">
        <w:rPr>
          <w:rFonts w:ascii="Times New Roman" w:eastAsia="Times New Roman" w:hAnsi="Times New Roman" w:cs="Times New Roman"/>
          <w:sz w:val="28"/>
          <w:szCs w:val="28"/>
        </w:rPr>
        <w:t>Сакмарский</w:t>
      </w:r>
      <w:proofErr w:type="spellEnd"/>
      <w:r w:rsidRPr="001918C0">
        <w:rPr>
          <w:rFonts w:ascii="Times New Roman" w:eastAsia="Times New Roman" w:hAnsi="Times New Roman" w:cs="Times New Roman"/>
          <w:sz w:val="28"/>
          <w:szCs w:val="28"/>
        </w:rPr>
        <w:t xml:space="preserve"> – 1 451, Оренбургский (1129), Красногвардейский (1 103), </w:t>
      </w:r>
      <w:proofErr w:type="spellStart"/>
      <w:r w:rsidRPr="001918C0">
        <w:rPr>
          <w:rFonts w:ascii="Times New Roman" w:eastAsia="Times New Roman" w:hAnsi="Times New Roman" w:cs="Times New Roman"/>
          <w:sz w:val="28"/>
          <w:szCs w:val="28"/>
        </w:rPr>
        <w:t>Новосергиевский</w:t>
      </w:r>
      <w:proofErr w:type="spellEnd"/>
      <w:r w:rsidRPr="001918C0">
        <w:rPr>
          <w:rFonts w:ascii="Times New Roman" w:eastAsia="Times New Roman" w:hAnsi="Times New Roman" w:cs="Times New Roman"/>
          <w:sz w:val="28"/>
          <w:szCs w:val="28"/>
        </w:rPr>
        <w:t xml:space="preserve"> (694), </w:t>
      </w:r>
      <w:proofErr w:type="spellStart"/>
      <w:r w:rsidRPr="001918C0">
        <w:rPr>
          <w:rFonts w:ascii="Times New Roman" w:eastAsia="Times New Roman" w:hAnsi="Times New Roman" w:cs="Times New Roman"/>
          <w:sz w:val="28"/>
          <w:szCs w:val="28"/>
        </w:rPr>
        <w:t>Тюльганский</w:t>
      </w:r>
      <w:proofErr w:type="spellEnd"/>
      <w:r w:rsidRPr="001918C0">
        <w:rPr>
          <w:rFonts w:ascii="Times New Roman" w:eastAsia="Times New Roman" w:hAnsi="Times New Roman" w:cs="Times New Roman"/>
          <w:sz w:val="28"/>
          <w:szCs w:val="28"/>
        </w:rPr>
        <w:t xml:space="preserve"> (665) районы. В ряду муниципальных образований с очень низкой явкой на выборах оказались: </w:t>
      </w:r>
      <w:proofErr w:type="spellStart"/>
      <w:r w:rsidRPr="001918C0">
        <w:rPr>
          <w:rFonts w:ascii="Times New Roman" w:eastAsia="Times New Roman" w:hAnsi="Times New Roman" w:cs="Times New Roman"/>
          <w:sz w:val="28"/>
          <w:szCs w:val="28"/>
        </w:rPr>
        <w:t>Адамовский</w:t>
      </w:r>
      <w:proofErr w:type="spellEnd"/>
      <w:r w:rsidRPr="001918C0">
        <w:rPr>
          <w:rFonts w:ascii="Times New Roman" w:eastAsia="Times New Roman" w:hAnsi="Times New Roman" w:cs="Times New Roman"/>
          <w:sz w:val="28"/>
          <w:szCs w:val="28"/>
        </w:rPr>
        <w:t xml:space="preserve"> – 72, Домбаровский – 54, Октябрьский – 65, Новотроицк – 161, Первомайский – 155, </w:t>
      </w:r>
      <w:proofErr w:type="spellStart"/>
      <w:r w:rsidRPr="001918C0">
        <w:rPr>
          <w:rFonts w:ascii="Times New Roman" w:eastAsia="Times New Roman" w:hAnsi="Times New Roman" w:cs="Times New Roman"/>
          <w:sz w:val="28"/>
          <w:szCs w:val="28"/>
        </w:rPr>
        <w:t>Светлинский</w:t>
      </w:r>
      <w:proofErr w:type="spellEnd"/>
      <w:r w:rsidRPr="001918C0">
        <w:rPr>
          <w:rFonts w:ascii="Times New Roman" w:eastAsia="Times New Roman" w:hAnsi="Times New Roman" w:cs="Times New Roman"/>
          <w:sz w:val="28"/>
          <w:szCs w:val="28"/>
        </w:rPr>
        <w:t xml:space="preserve"> – 61, </w:t>
      </w:r>
      <w:proofErr w:type="spellStart"/>
      <w:r w:rsidRPr="001918C0">
        <w:rPr>
          <w:rFonts w:ascii="Times New Roman" w:eastAsia="Times New Roman" w:hAnsi="Times New Roman" w:cs="Times New Roman"/>
          <w:sz w:val="28"/>
          <w:szCs w:val="28"/>
        </w:rPr>
        <w:t>Ташлинский</w:t>
      </w:r>
      <w:proofErr w:type="spellEnd"/>
      <w:r w:rsidRPr="001918C0">
        <w:rPr>
          <w:rFonts w:ascii="Times New Roman" w:eastAsia="Times New Roman" w:hAnsi="Times New Roman" w:cs="Times New Roman"/>
          <w:sz w:val="28"/>
          <w:szCs w:val="28"/>
        </w:rPr>
        <w:t xml:space="preserve"> – 121, </w:t>
      </w:r>
      <w:proofErr w:type="spellStart"/>
      <w:r w:rsidRPr="001918C0">
        <w:rPr>
          <w:rFonts w:ascii="Times New Roman" w:eastAsia="Times New Roman" w:hAnsi="Times New Roman" w:cs="Times New Roman"/>
          <w:sz w:val="28"/>
          <w:szCs w:val="28"/>
        </w:rPr>
        <w:t>Шарлыкский</w:t>
      </w:r>
      <w:proofErr w:type="spellEnd"/>
      <w:r w:rsidRPr="001918C0">
        <w:rPr>
          <w:rFonts w:ascii="Times New Roman" w:eastAsia="Times New Roman" w:hAnsi="Times New Roman" w:cs="Times New Roman"/>
          <w:sz w:val="28"/>
          <w:szCs w:val="28"/>
        </w:rPr>
        <w:t xml:space="preserve"> – 128. Им рекомендовано организовать и провести выборы в первом квартале 2017 года. Данные результаты абсолютно не легитимны, чтобы принимать решение о формировании составов молодежных палат. Александровский и </w:t>
      </w:r>
      <w:proofErr w:type="spellStart"/>
      <w:r w:rsidRPr="001918C0">
        <w:rPr>
          <w:rFonts w:ascii="Times New Roman" w:eastAsia="Times New Roman" w:hAnsi="Times New Roman" w:cs="Times New Roman"/>
          <w:sz w:val="28"/>
          <w:szCs w:val="28"/>
        </w:rPr>
        <w:t>Кваркенский</w:t>
      </w:r>
      <w:proofErr w:type="spellEnd"/>
      <w:r w:rsidRPr="001918C0">
        <w:rPr>
          <w:rFonts w:ascii="Times New Roman" w:eastAsia="Times New Roman" w:hAnsi="Times New Roman" w:cs="Times New Roman"/>
          <w:sz w:val="28"/>
          <w:szCs w:val="28"/>
        </w:rPr>
        <w:t xml:space="preserve"> районы в нарушение Закона Оренбургской области от 16 ноября 2012 года N 1210/350-V-ОЗ «О деятельности органов молодежного самоуправления в Оренбургской области» не организовали и не провели </w:t>
      </w:r>
      <w:r w:rsidRPr="001918C0">
        <w:rPr>
          <w:rFonts w:ascii="Times New Roman" w:eastAsia="Times New Roman" w:hAnsi="Times New Roman" w:cs="Times New Roman"/>
          <w:sz w:val="28"/>
          <w:szCs w:val="28"/>
        </w:rPr>
        <w:lastRenderedPageBreak/>
        <w:t>выборы в молодежные палаты (парламенты). Им также рекомендовано устроить выборы в первом квартале 2017 года.</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rPr>
        <w:t xml:space="preserve">     Особого внимания заслуживает организация </w:t>
      </w:r>
      <w:r w:rsidRPr="001918C0">
        <w:rPr>
          <w:rFonts w:ascii="Times New Roman" w:eastAsia="Times New Roman" w:hAnsi="Times New Roman" w:cs="Times New Roman"/>
          <w:sz w:val="28"/>
          <w:szCs w:val="28"/>
          <w:lang w:val="en-US"/>
        </w:rPr>
        <w:t>IV</w:t>
      </w:r>
      <w:r w:rsidRPr="001918C0">
        <w:rPr>
          <w:rFonts w:ascii="Times New Roman" w:eastAsia="Times New Roman" w:hAnsi="Times New Roman" w:cs="Times New Roman"/>
          <w:sz w:val="28"/>
          <w:szCs w:val="28"/>
        </w:rPr>
        <w:t xml:space="preserve"> Молодежного референдума Оренбургской области. Мероприятие было    приурочено к празднованию Дня Конституции Российской Федерации. Голосование проходило в двух форматах: бумажном и электронном (на сайте </w:t>
      </w:r>
      <w:hyperlink r:id="rId16" w:history="1">
        <w:r w:rsidRPr="001918C0">
          <w:rPr>
            <w:rFonts w:ascii="Times New Roman" w:eastAsia="Calibri" w:hAnsi="Times New Roman" w:cs="Times New Roman"/>
            <w:color w:val="0000FF"/>
            <w:sz w:val="28"/>
            <w:szCs w:val="28"/>
            <w:u w:val="single"/>
          </w:rPr>
          <w:t>www.твойвыбор56.рф</w:t>
        </w:r>
      </w:hyperlink>
      <w:r w:rsidRPr="001918C0">
        <w:rPr>
          <w:rFonts w:ascii="Times New Roman" w:eastAsia="Times New Roman" w:hAnsi="Times New Roman" w:cs="Times New Roman"/>
          <w:sz w:val="28"/>
          <w:szCs w:val="28"/>
        </w:rPr>
        <w:t xml:space="preserve">). </w:t>
      </w:r>
      <w:r w:rsidRPr="001918C0">
        <w:rPr>
          <w:rFonts w:ascii="Times New Roman" w:eastAsia="Times New Roman" w:hAnsi="Times New Roman" w:cs="Times New Roman"/>
          <w:color w:val="494949"/>
          <w:sz w:val="28"/>
          <w:szCs w:val="28"/>
          <w:lang w:eastAsia="ru-RU"/>
        </w:rPr>
        <w:t xml:space="preserve">Организатором </w:t>
      </w:r>
      <w:r w:rsidRPr="001918C0">
        <w:rPr>
          <w:rFonts w:ascii="Times New Roman" w:eastAsia="Times New Roman" w:hAnsi="Times New Roman" w:cs="Times New Roman"/>
          <w:sz w:val="28"/>
          <w:szCs w:val="28"/>
          <w:lang w:eastAsia="ru-RU"/>
        </w:rPr>
        <w:t xml:space="preserve">Молодежного референдума выступает Молодежная избирательная комиссия Оренбургской области при поддержке департамента молодежной политики, Избирательной комиссии области и органов по делам молодежи муниципальных образований Оренбуржья. </w:t>
      </w:r>
    </w:p>
    <w:p w:rsidR="001918C0" w:rsidRPr="001918C0" w:rsidRDefault="001918C0" w:rsidP="001918C0">
      <w:pPr>
        <w:tabs>
          <w:tab w:val="left" w:pos="0"/>
        </w:tabs>
        <w:spacing w:after="0" w:line="240" w:lineRule="auto"/>
        <w:jc w:val="both"/>
        <w:rPr>
          <w:rFonts w:ascii="Times New Roman" w:eastAsia="Calibri" w:hAnsi="Times New Roman" w:cs="Times New Roman"/>
          <w:sz w:val="28"/>
          <w:szCs w:val="28"/>
        </w:rPr>
      </w:pPr>
      <w:r w:rsidRPr="001918C0">
        <w:rPr>
          <w:rFonts w:ascii="Times New Roman" w:eastAsia="Times New Roman" w:hAnsi="Times New Roman" w:cs="Times New Roman"/>
          <w:sz w:val="28"/>
          <w:szCs w:val="28"/>
          <w:lang w:eastAsia="ru-RU"/>
        </w:rPr>
        <w:t xml:space="preserve">      Всего в референдуме приняли участие 30 808 молодых </w:t>
      </w:r>
      <w:proofErr w:type="spellStart"/>
      <w:r w:rsidRPr="001918C0">
        <w:rPr>
          <w:rFonts w:ascii="Times New Roman" w:eastAsia="Times New Roman" w:hAnsi="Times New Roman" w:cs="Times New Roman"/>
          <w:sz w:val="28"/>
          <w:szCs w:val="28"/>
          <w:lang w:eastAsia="ru-RU"/>
        </w:rPr>
        <w:t>оренбуржцев</w:t>
      </w:r>
      <w:proofErr w:type="spellEnd"/>
      <w:r w:rsidRPr="001918C0">
        <w:rPr>
          <w:rFonts w:ascii="Times New Roman" w:eastAsia="Times New Roman" w:hAnsi="Times New Roman" w:cs="Times New Roman"/>
          <w:sz w:val="28"/>
          <w:szCs w:val="28"/>
          <w:lang w:eastAsia="ru-RU"/>
        </w:rPr>
        <w:t xml:space="preserve"> в возрасте от 14 до 30 лет </w:t>
      </w:r>
      <w:r w:rsidRPr="001918C0">
        <w:rPr>
          <w:rFonts w:ascii="Times New Roman" w:eastAsia="Calibri" w:hAnsi="Times New Roman" w:cs="Times New Roman"/>
          <w:sz w:val="28"/>
          <w:szCs w:val="28"/>
        </w:rPr>
        <w:t xml:space="preserve"> из них  29 492 молодых избирателя. Они согласны с высказыванием Президента России Владимира Путина о том, что  патриотизм должен стать объединяющей идеологией России. Большинство </w:t>
      </w:r>
      <w:proofErr w:type="spellStart"/>
      <w:r w:rsidRPr="001918C0">
        <w:rPr>
          <w:rFonts w:ascii="Times New Roman" w:eastAsia="Calibri" w:hAnsi="Times New Roman" w:cs="Times New Roman"/>
          <w:sz w:val="28"/>
          <w:szCs w:val="28"/>
        </w:rPr>
        <w:t>оренбуржцев</w:t>
      </w:r>
      <w:proofErr w:type="spellEnd"/>
      <w:r w:rsidRPr="001918C0">
        <w:rPr>
          <w:rFonts w:ascii="Times New Roman" w:eastAsia="Calibri" w:hAnsi="Times New Roman" w:cs="Times New Roman"/>
          <w:sz w:val="28"/>
          <w:szCs w:val="28"/>
        </w:rPr>
        <w:t xml:space="preserve"> считают, что подъем патриотических настроений связан с повышением внимания к истории и культурному наследию страны – 13 476 голосов, чуть меньше – 12 914 голосов – было отдано за ответ «с готовностью и способностью России отстаивать свои национальные интересы на международной арене», 8 937 – за ответ «c усилением военной мощи России»,  6 488 – за ответ «с поддержкой и сохранением национальных культур народов России», 4 159 – за ответ «с преобразованиями в стране». </w:t>
      </w:r>
    </w:p>
    <w:p w:rsidR="001918C0" w:rsidRPr="001918C0" w:rsidRDefault="001918C0" w:rsidP="001918C0">
      <w:pPr>
        <w:tabs>
          <w:tab w:val="left" w:pos="0"/>
        </w:tabs>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При голосовании предлагалось  несколько вариантов ответа. За ответы на вопрос «Что, на Ваш взгляд, является проявлением патриотизма?», большинство респондентов (20 901 голос) назвали: «любовь к Родине». Кроме того, 29 083 проголосовавших считают, что проведение общественных акций («Свеча Памяти», «Бессмертный полк», «Вальс Победы») также влияет на формирование чувств патриотизма у населения.</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Важно подключать молодежь к обсуждению значимых для нее вопросов и проблем. Так, в частности,  в РФ действует молодежный проект «Диалог с прокурором», нацеленный на профилактику преступности и пагубных зависимостей среди молодежи. В рамках проекта Общественной палаты Российской Федерации «Диалог с прокурором» состоялась встреча председателя Комиссии Общественной палаты Российской Федерации по поддержке молодежных инициатив </w:t>
      </w:r>
      <w:hyperlink r:id="rId17" w:history="1">
        <w:proofErr w:type="spellStart"/>
        <w:r w:rsidRPr="001918C0">
          <w:rPr>
            <w:rFonts w:ascii="Times New Roman" w:eastAsia="Calibri" w:hAnsi="Times New Roman" w:cs="Times New Roman"/>
            <w:sz w:val="28"/>
            <w:szCs w:val="28"/>
            <w:u w:val="single"/>
            <w:lang w:eastAsia="ru-RU"/>
          </w:rPr>
          <w:t>Сангаджи</w:t>
        </w:r>
        <w:proofErr w:type="spellEnd"/>
        <w:r w:rsidRPr="001918C0">
          <w:rPr>
            <w:rFonts w:ascii="Times New Roman" w:eastAsia="Calibri" w:hAnsi="Times New Roman" w:cs="Times New Roman"/>
            <w:sz w:val="28"/>
            <w:szCs w:val="28"/>
            <w:u w:val="single"/>
            <w:lang w:eastAsia="ru-RU"/>
          </w:rPr>
          <w:t xml:space="preserve"> </w:t>
        </w:r>
        <w:proofErr w:type="spellStart"/>
        <w:r w:rsidRPr="001918C0">
          <w:rPr>
            <w:rFonts w:ascii="Times New Roman" w:eastAsia="Calibri" w:hAnsi="Times New Roman" w:cs="Times New Roman"/>
            <w:sz w:val="28"/>
            <w:szCs w:val="28"/>
            <w:u w:val="single"/>
            <w:lang w:eastAsia="ru-RU"/>
          </w:rPr>
          <w:t>Тарбаева</w:t>
        </w:r>
        <w:proofErr w:type="spellEnd"/>
      </w:hyperlink>
      <w:r w:rsidRPr="001918C0">
        <w:rPr>
          <w:rFonts w:ascii="Times New Roman" w:eastAsia="Times New Roman" w:hAnsi="Times New Roman" w:cs="Times New Roman"/>
          <w:sz w:val="28"/>
          <w:szCs w:val="28"/>
          <w:lang w:eastAsia="ru-RU"/>
        </w:rPr>
        <w:t xml:space="preserve">, прокурора Оренбургской области Сергея </w:t>
      </w:r>
      <w:proofErr w:type="spellStart"/>
      <w:r w:rsidRPr="001918C0">
        <w:rPr>
          <w:rFonts w:ascii="Times New Roman" w:eastAsia="Times New Roman" w:hAnsi="Times New Roman" w:cs="Times New Roman"/>
          <w:sz w:val="28"/>
          <w:szCs w:val="28"/>
          <w:lang w:eastAsia="ru-RU"/>
        </w:rPr>
        <w:t>Берижицкого</w:t>
      </w:r>
      <w:proofErr w:type="spellEnd"/>
      <w:r w:rsidRPr="001918C0">
        <w:rPr>
          <w:rFonts w:ascii="Times New Roman" w:eastAsia="Times New Roman" w:hAnsi="Times New Roman" w:cs="Times New Roman"/>
          <w:sz w:val="28"/>
          <w:szCs w:val="28"/>
          <w:lang w:eastAsia="ru-RU"/>
        </w:rPr>
        <w:t xml:space="preserve"> с представителями молодежной среды региона.  В мероприятии также приняли участие главный федеральный инспектор по Оренбургской области, вице-</w:t>
      </w:r>
      <w:proofErr w:type="spellStart"/>
      <w:r w:rsidRPr="001918C0">
        <w:rPr>
          <w:rFonts w:ascii="Times New Roman" w:eastAsia="Times New Roman" w:hAnsi="Times New Roman" w:cs="Times New Roman"/>
          <w:sz w:val="28"/>
          <w:szCs w:val="28"/>
          <w:lang w:eastAsia="ru-RU"/>
        </w:rPr>
        <w:t>губернато</w:t>
      </w:r>
      <w:proofErr w:type="spellEnd"/>
      <w:r w:rsidRPr="001918C0">
        <w:rPr>
          <w:rFonts w:ascii="Times New Roman" w:eastAsia="Times New Roman" w:hAnsi="Times New Roman" w:cs="Times New Roman"/>
          <w:sz w:val="28"/>
          <w:szCs w:val="28"/>
          <w:lang w:eastAsia="ru-RU"/>
        </w:rPr>
        <w:t xml:space="preserve"> - заместитель председателя Правительства Оренбургской области по внутренней политике, министр образования региона, представители органов исполнительной власти, члены региональной Общественной палаты, представители духовенства, общественные деятели, молодежные лидеры, волонтеры, студенты и школьники.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lastRenderedPageBreak/>
        <w:t xml:space="preserve">Основная тематика встречи была связана с гармонизацией межнациональных и межконфессиональных отношений. Прозвучал ряд заявлений в Общественную палату РФ. В своем выступлении прокурор области обратил внимание, что в этом году прослеживается рост преступлений экстремисткой направленности, по статистическим данным он вырос в два раза. На сегодняшний день этим вопрос плотно занимаются правоохранительные органы. Более двух десятков физических лиц по материалам прокуратуры привлечены к административной ответственности за распространение экстремистских материалов в сети Интернет. Он предложил урегулировать процесс закрытия сайтов, призывающих к экстремистской деятельности, на основании решения прокурора без длительного утверждения </w:t>
      </w:r>
      <w:proofErr w:type="spellStart"/>
      <w:r w:rsidRPr="001918C0">
        <w:rPr>
          <w:rFonts w:ascii="Times New Roman" w:eastAsia="Times New Roman" w:hAnsi="Times New Roman" w:cs="Times New Roman"/>
          <w:sz w:val="28"/>
          <w:szCs w:val="28"/>
          <w:lang w:eastAsia="ru-RU"/>
        </w:rPr>
        <w:t>Роспотребнадзора</w:t>
      </w:r>
      <w:proofErr w:type="spellEnd"/>
      <w:r w:rsidRPr="001918C0">
        <w:rPr>
          <w:rFonts w:ascii="Times New Roman" w:eastAsia="Times New Roman" w:hAnsi="Times New Roman" w:cs="Times New Roman"/>
          <w:sz w:val="28"/>
          <w:szCs w:val="28"/>
          <w:lang w:eastAsia="ru-RU"/>
        </w:rPr>
        <w:t xml:space="preserve"> и постановления суда.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Участники встречи отметили, что для региона остро стоит проблема пропаганды нацизма, особенно это актуально среди молодежной аудитории. Южное </w:t>
      </w:r>
      <w:proofErr w:type="spellStart"/>
      <w:r w:rsidRPr="001918C0">
        <w:rPr>
          <w:rFonts w:ascii="Times New Roman" w:eastAsia="Times New Roman" w:hAnsi="Times New Roman" w:cs="Times New Roman"/>
          <w:sz w:val="28"/>
          <w:szCs w:val="28"/>
          <w:lang w:eastAsia="ru-RU"/>
        </w:rPr>
        <w:t>Приуралье</w:t>
      </w:r>
      <w:proofErr w:type="spellEnd"/>
      <w:r w:rsidRPr="001918C0">
        <w:rPr>
          <w:rFonts w:ascii="Times New Roman" w:eastAsia="Times New Roman" w:hAnsi="Times New Roman" w:cs="Times New Roman"/>
          <w:sz w:val="28"/>
          <w:szCs w:val="28"/>
          <w:lang w:eastAsia="ru-RU"/>
        </w:rPr>
        <w:t xml:space="preserve"> исторически формировался как многонациональный регион, на котором проживают различные народности.  Необходима государственная система подготовки специалистов в области межнациональной политики, потому что ощущается реальная нехватка квалифицированных кадров.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Для региона актуальна проблема рецессии осужденных экстремистов. Отмечается много случаев, когда человек после отбывания срока в местах лишения свободы возвращается и затем снова попадает в криминальную среду. Предлагается решить эту задачу совместными действиями прокуратуры региона и Общественной палаты Оренбургской области.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Ряд вопросов, волновавших молодежную аудиторию, касался реализации законодательных норм об обеспечении жильем детей-сирот. «У детей-сирот нет навыков социализации и интеграции в обществе. Большинство из них используют свои квартиры не по назначению: они не оплачивают коммунальные платежи, формируя огромные долги в таких домах, а также собирают неспокойные компании, которые вызывают опасения и недовольство соседей», — рассказала одна из участниц встречи.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Отдельные спикеры подняли тему противодействия распространению синтетических наркотиков, дурманящих веществ. Отмечается, что одной из причин наркотизации региона является его граница с Казахстаном, где употребление таких наркотических веществ как «</w:t>
      </w:r>
      <w:proofErr w:type="spellStart"/>
      <w:r w:rsidRPr="001918C0">
        <w:rPr>
          <w:rFonts w:ascii="Times New Roman" w:eastAsia="Times New Roman" w:hAnsi="Times New Roman" w:cs="Times New Roman"/>
          <w:sz w:val="28"/>
          <w:szCs w:val="28"/>
          <w:lang w:eastAsia="ru-RU"/>
        </w:rPr>
        <w:t>насвай</w:t>
      </w:r>
      <w:proofErr w:type="spellEnd"/>
      <w:r w:rsidRPr="001918C0">
        <w:rPr>
          <w:rFonts w:ascii="Times New Roman" w:eastAsia="Times New Roman" w:hAnsi="Times New Roman" w:cs="Times New Roman"/>
          <w:sz w:val="28"/>
          <w:szCs w:val="28"/>
          <w:lang w:eastAsia="ru-RU"/>
        </w:rPr>
        <w:t>» не преследуется законом. На данный момент изъято на пограничной территории около 47 тонн этого табачного изделия. Предлагается включить «</w:t>
      </w:r>
      <w:proofErr w:type="spellStart"/>
      <w:r w:rsidRPr="001918C0">
        <w:rPr>
          <w:rFonts w:ascii="Times New Roman" w:eastAsia="Times New Roman" w:hAnsi="Times New Roman" w:cs="Times New Roman"/>
          <w:sz w:val="28"/>
          <w:szCs w:val="28"/>
          <w:lang w:eastAsia="ru-RU"/>
        </w:rPr>
        <w:t>насвай</w:t>
      </w:r>
      <w:proofErr w:type="spellEnd"/>
      <w:r w:rsidRPr="001918C0">
        <w:rPr>
          <w:rFonts w:ascii="Times New Roman" w:eastAsia="Times New Roman" w:hAnsi="Times New Roman" w:cs="Times New Roman"/>
          <w:sz w:val="28"/>
          <w:szCs w:val="28"/>
          <w:lang w:eastAsia="ru-RU"/>
        </w:rPr>
        <w:t xml:space="preserve">» в список наркотических средств и урегулировать его потребление. </w:t>
      </w: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На все поступившие вопросы прокурором области, представителями Общественной палаты Российской Федерации, а также региональными чиновниками даны развернутые ответы. Предложено в дальнейшем продолжить практику такого общения с обсуждением острых волнующих общественность проблем, как на площадке региональной прокуратуры, так и на базе молодежных организаций.</w:t>
      </w:r>
    </w:p>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lastRenderedPageBreak/>
        <w:t xml:space="preserve">     Наряду с вовлечением молодежи в обсуждение созидательной гражданской повестки через форумы  и т.д., </w:t>
      </w:r>
      <w:r w:rsidRPr="001918C0">
        <w:rPr>
          <w:rFonts w:ascii="Times New Roman" w:eastAsia="Calibri" w:hAnsi="Times New Roman" w:cs="Times New Roman"/>
          <w:sz w:val="28"/>
          <w:szCs w:val="28"/>
        </w:rPr>
        <w:t>значительная ее  часть считает, что сегодня довольно трудно добиться</w:t>
      </w:r>
      <w:r w:rsidRPr="001918C0">
        <w:rPr>
          <w:rFonts w:ascii="Times New Roman" w:eastAsia="Times New Roman" w:hAnsi="Times New Roman" w:cs="Times New Roman"/>
          <w:sz w:val="28"/>
          <w:szCs w:val="28"/>
        </w:rPr>
        <w:t xml:space="preserve"> успеха в жизни и реализовать себя, и в первую очередь связывает это с проблемой трудоустройства и безработицей. При этом более половины молодых людей предпочтут ту профессию, которая обеспечивает достойный доход, даже если она не очень нравится. Проблема трудоустройства выпускников обсуждалась на совместном заседании Общественной палаты и Совета старейшин при губернаторе Оренбургской области. В ходе </w:t>
      </w:r>
      <w:r w:rsidRPr="001918C0">
        <w:rPr>
          <w:rFonts w:ascii="Times New Roman" w:eastAsia="Times New Roman" w:hAnsi="Times New Roman" w:cs="Times New Roman"/>
          <w:spacing w:val="3"/>
          <w:sz w:val="28"/>
          <w:szCs w:val="28"/>
          <w:lang w:eastAsia="ru-RU"/>
        </w:rPr>
        <w:t xml:space="preserve">обсуждения были рассмотрены основные тенденции и проблемы трудоустройства  выпускников. Было отмечено, что, поскольку проблема носит комплексный характер, необходимо дальнейшее сотрудничество с государственными органами, работодателями и образовательными учреждениями. </w:t>
      </w:r>
    </w:p>
    <w:p w:rsidR="001918C0" w:rsidRPr="001918C0" w:rsidRDefault="001918C0" w:rsidP="001918C0">
      <w:pPr>
        <w:spacing w:after="0" w:line="240" w:lineRule="auto"/>
        <w:jc w:val="both"/>
        <w:rPr>
          <w:rFonts w:ascii="Times New Roman" w:eastAsia="Calibri" w:hAnsi="Times New Roman" w:cs="Times New Roman"/>
          <w:sz w:val="28"/>
          <w:szCs w:val="28"/>
        </w:rPr>
      </w:pPr>
    </w:p>
    <w:p w:rsidR="001918C0" w:rsidRPr="001918C0" w:rsidRDefault="001918C0" w:rsidP="001918C0">
      <w:pPr>
        <w:tabs>
          <w:tab w:val="left" w:pos="0"/>
        </w:tabs>
        <w:spacing w:after="0" w:line="240" w:lineRule="auto"/>
        <w:jc w:val="both"/>
        <w:rPr>
          <w:rFonts w:ascii="Times New Roman" w:eastAsia="Times New Roman" w:hAnsi="Times New Roman" w:cs="Times New Roman"/>
          <w:sz w:val="28"/>
          <w:szCs w:val="28"/>
          <w:lang w:eastAsia="ru-RU"/>
        </w:rPr>
      </w:pPr>
    </w:p>
    <w:p w:rsidR="001918C0" w:rsidRPr="001918C0" w:rsidRDefault="001918C0" w:rsidP="001918C0">
      <w:pPr>
        <w:autoSpaceDE w:val="0"/>
        <w:autoSpaceDN w:val="0"/>
        <w:adjustRightInd w:val="0"/>
        <w:spacing w:after="0" w:line="240" w:lineRule="auto"/>
        <w:rPr>
          <w:rFonts w:ascii="Times New Roman" w:eastAsia="Calibri" w:hAnsi="Times New Roman" w:cs="Times New Roman"/>
          <w:b/>
          <w:bCs/>
          <w:color w:val="313131"/>
          <w:sz w:val="28"/>
          <w:szCs w:val="28"/>
        </w:rPr>
      </w:pPr>
      <w:r w:rsidRPr="001918C0">
        <w:rPr>
          <w:rFonts w:ascii="Times New Roman" w:eastAsia="Calibri" w:hAnsi="Times New Roman" w:cs="Times New Roman"/>
          <w:b/>
          <w:sz w:val="28"/>
          <w:szCs w:val="28"/>
        </w:rPr>
        <w:t>1.6</w:t>
      </w:r>
      <w:r w:rsidRPr="001918C0">
        <w:rPr>
          <w:rFonts w:ascii="Times New Roman" w:eastAsia="Calibri" w:hAnsi="Times New Roman" w:cs="Times New Roman"/>
          <w:b/>
          <w:bCs/>
          <w:i/>
          <w:iCs/>
          <w:color w:val="5F5F5F"/>
          <w:sz w:val="28"/>
          <w:szCs w:val="28"/>
        </w:rPr>
        <w:t xml:space="preserve"> </w:t>
      </w:r>
      <w:r w:rsidRPr="001918C0">
        <w:rPr>
          <w:rFonts w:ascii="Times New Roman" w:eastAsia="Calibri" w:hAnsi="Times New Roman" w:cs="Times New Roman"/>
          <w:b/>
          <w:bCs/>
          <w:color w:val="313131"/>
          <w:sz w:val="28"/>
          <w:szCs w:val="28"/>
        </w:rPr>
        <w:t>Гражданская активность на селе</w:t>
      </w:r>
    </w:p>
    <w:p w:rsidR="001918C0" w:rsidRPr="001918C0" w:rsidRDefault="001918C0" w:rsidP="001918C0">
      <w:pPr>
        <w:autoSpaceDE w:val="0"/>
        <w:autoSpaceDN w:val="0"/>
        <w:adjustRightInd w:val="0"/>
        <w:spacing w:after="0" w:line="240" w:lineRule="auto"/>
        <w:rPr>
          <w:rFonts w:ascii="Times New Roman" w:eastAsia="Calibri" w:hAnsi="Times New Roman" w:cs="Times New Roman"/>
          <w:b/>
          <w:bCs/>
          <w:color w:val="313131"/>
          <w:sz w:val="28"/>
          <w:szCs w:val="28"/>
        </w:rPr>
      </w:pPr>
    </w:p>
    <w:p w:rsidR="004B5472" w:rsidRDefault="001918C0" w:rsidP="004B5472">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Задача возрождения села находится в фокусе приоритетного внимания государства и гражданского общества. Российская деревня должна стать  центром обеспечения продовольственной безопасности, точкой демографического роста и сохранения культурного наследия. В Оренбургском селе проживает 806,5 тысяч человек или 40,2 % населения области в 1780 населенных пунктах, из которых в   550 селах численность жителей составляет менее 100 человек. </w:t>
      </w:r>
      <w:r w:rsidR="004B5472">
        <w:rPr>
          <w:rFonts w:ascii="Times New Roman" w:eastAsia="Times New Roman" w:hAnsi="Times New Roman" w:cs="Times New Roman"/>
          <w:sz w:val="28"/>
          <w:szCs w:val="28"/>
          <w:lang w:eastAsia="ru-RU"/>
        </w:rPr>
        <w:t xml:space="preserve"> </w:t>
      </w:r>
      <w:r w:rsidRPr="001918C0">
        <w:rPr>
          <w:rFonts w:ascii="Times New Roman" w:eastAsia="Times New Roman" w:hAnsi="Times New Roman" w:cs="Times New Roman"/>
          <w:sz w:val="28"/>
          <w:szCs w:val="28"/>
          <w:lang w:eastAsia="ru-RU"/>
        </w:rPr>
        <w:t xml:space="preserve"> Слабая развитость институтов гражданского общества на селе пока не позволяет эффективно задействовать потенциал общественности для преодоления негативных тенденций в развитии   села. Об этом и многом другом, касающимся развития села, шел заинтересованный разговор на Первом Евразийском  форуме Движения сельских женщин, на котором представительницы аграрного бизнеса, сельской интеллигенции, поселковых администраций нашей</w:t>
      </w:r>
      <w:r w:rsidR="004B5472">
        <w:rPr>
          <w:rFonts w:ascii="Times New Roman" w:eastAsia="Times New Roman" w:hAnsi="Times New Roman" w:cs="Times New Roman"/>
          <w:sz w:val="28"/>
          <w:szCs w:val="28"/>
          <w:lang w:eastAsia="ru-RU"/>
        </w:rPr>
        <w:t xml:space="preserve"> области, а также  представителей</w:t>
      </w:r>
      <w:r w:rsidRPr="001918C0">
        <w:rPr>
          <w:rFonts w:ascii="Times New Roman" w:eastAsia="Times New Roman" w:hAnsi="Times New Roman" w:cs="Times New Roman"/>
          <w:sz w:val="28"/>
          <w:szCs w:val="28"/>
          <w:lang w:eastAsia="ru-RU"/>
        </w:rPr>
        <w:t xml:space="preserve"> Казахстана, Кыргызстана и Беларуси обсудили актуальные вопросы развития сельских территорий и проблемы, волнующие сельских жительниц. Всего в форуме приняли участие более 700 женщин.  С приветственным словом к собравшимся обратился губернатор  Оренбургской области </w:t>
      </w:r>
      <w:proofErr w:type="spellStart"/>
      <w:r w:rsidRPr="001918C0">
        <w:rPr>
          <w:rFonts w:ascii="Times New Roman" w:eastAsia="Times New Roman" w:hAnsi="Times New Roman" w:cs="Times New Roman"/>
          <w:sz w:val="28"/>
          <w:szCs w:val="28"/>
          <w:lang w:eastAsia="ru-RU"/>
        </w:rPr>
        <w:t>Ю.А.Берг</w:t>
      </w:r>
      <w:proofErr w:type="spellEnd"/>
      <w:r w:rsidRPr="001918C0">
        <w:rPr>
          <w:rFonts w:ascii="Times New Roman" w:eastAsia="Times New Roman" w:hAnsi="Times New Roman" w:cs="Times New Roman"/>
          <w:sz w:val="28"/>
          <w:szCs w:val="28"/>
          <w:lang w:eastAsia="ru-RU"/>
        </w:rPr>
        <w:t xml:space="preserve">. Он отметил, что кроме производственных вопросов на селе с участием женщин решаются социальные, духовные проблемы сельских территорий. </w:t>
      </w:r>
    </w:p>
    <w:p w:rsidR="001918C0" w:rsidRPr="001918C0" w:rsidRDefault="004B5472" w:rsidP="004B5472">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Развитие отечественного аграрного сектора во многом зависит от повышения уровня и качества жизни на селе и сохранения кадрового потенциала в сельскохозяйственной отрасли, что, в свою очередь, связано с государственной аграрной политикой. </w:t>
      </w:r>
      <w:r w:rsidRPr="001918C0">
        <w:rPr>
          <w:rFonts w:ascii="Times New Roman" w:eastAsia="Times New Roman" w:hAnsi="Times New Roman" w:cs="Times New Roman"/>
          <w:sz w:val="28"/>
          <w:szCs w:val="28"/>
          <w:lang w:eastAsia="ru-RU"/>
        </w:rPr>
        <w:t xml:space="preserve">Ведь для успешного развития фермерского движения не менее важны и работающие сельские больницы, школы, детские сады, насыщенная культурная жизнь, пропаганда многодетной, многопоколенной семьи. </w:t>
      </w:r>
      <w:r w:rsidR="001918C0" w:rsidRPr="001918C0">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еще</w:t>
      </w:r>
      <w:r w:rsidR="001918C0" w:rsidRPr="001918C0">
        <w:rPr>
          <w:rFonts w:ascii="Times New Roman" w:eastAsia="Times New Roman" w:hAnsi="Times New Roman" w:cs="Times New Roman"/>
          <w:sz w:val="28"/>
          <w:szCs w:val="28"/>
          <w:lang w:eastAsia="ru-RU"/>
        </w:rPr>
        <w:t xml:space="preserve"> одна из особенностей нашего </w:t>
      </w:r>
      <w:r w:rsidR="001918C0" w:rsidRPr="001918C0">
        <w:rPr>
          <w:rFonts w:ascii="Times New Roman" w:eastAsia="Times New Roman" w:hAnsi="Times New Roman" w:cs="Times New Roman"/>
          <w:sz w:val="28"/>
          <w:szCs w:val="28"/>
          <w:lang w:eastAsia="ru-RU"/>
        </w:rPr>
        <w:lastRenderedPageBreak/>
        <w:t xml:space="preserve">аграрного сектора – развитие крестьянско-фермерских хозяйств. Во многом этому способствует поддержка, оказываемая правительством области и федеральным центром. Причем количество грантов, выделяемых из бюджета области для малого агробизнеса, год от года увеличивается.   Начиная с 2012 года,  на ноги встало 321 фермерское хозяйство. Сюда входят и 92 КФХ и четыре сельхозкооператива, получившие поддержку в 2016 году. За прошедшие пять лет на государственную поддержку фермерству было направлено более 770 миллионов рублей из областного и федерального бюджетов.  </w:t>
      </w:r>
      <w:r w:rsidR="00933FC6" w:rsidRPr="001918C0">
        <w:rPr>
          <w:rFonts w:ascii="Times New Roman" w:eastAsia="Times New Roman" w:hAnsi="Times New Roman" w:cs="Times New Roman"/>
          <w:sz w:val="28"/>
          <w:szCs w:val="28"/>
          <w:lang w:eastAsia="ru-RU"/>
        </w:rPr>
        <w:t xml:space="preserve">Фермерство постепенно становится экономической и социальной основой села и набирает </w:t>
      </w:r>
      <w:proofErr w:type="gramStart"/>
      <w:r w:rsidR="00933FC6" w:rsidRPr="001918C0">
        <w:rPr>
          <w:rFonts w:ascii="Times New Roman" w:eastAsia="Times New Roman" w:hAnsi="Times New Roman" w:cs="Times New Roman"/>
          <w:sz w:val="28"/>
          <w:szCs w:val="28"/>
          <w:lang w:eastAsia="ru-RU"/>
        </w:rPr>
        <w:t>популярность</w:t>
      </w:r>
      <w:proofErr w:type="gramEnd"/>
      <w:r w:rsidR="00933FC6" w:rsidRPr="001918C0">
        <w:rPr>
          <w:rFonts w:ascii="Times New Roman" w:eastAsia="Times New Roman" w:hAnsi="Times New Roman" w:cs="Times New Roman"/>
          <w:sz w:val="28"/>
          <w:szCs w:val="28"/>
          <w:lang w:eastAsia="ru-RU"/>
        </w:rPr>
        <w:t xml:space="preserve"> в том числе  и потому, что статус  фермера позволяет получать и другие виды государственной поддержки наравне с крупными сельскохозяйственными предприятиями. В 2016 году из областного и федерального бюджетов на предоставление грантов выделено: по сельскохозяйственным потребительским кооперативам – 20 </w:t>
      </w:r>
      <w:proofErr w:type="gramStart"/>
      <w:r w:rsidR="00933FC6" w:rsidRPr="001918C0">
        <w:rPr>
          <w:rFonts w:ascii="Times New Roman" w:eastAsia="Times New Roman" w:hAnsi="Times New Roman" w:cs="Times New Roman"/>
          <w:sz w:val="28"/>
          <w:szCs w:val="28"/>
          <w:lang w:eastAsia="ru-RU"/>
        </w:rPr>
        <w:t>млн</w:t>
      </w:r>
      <w:proofErr w:type="gramEnd"/>
      <w:r w:rsidR="00933FC6" w:rsidRPr="001918C0">
        <w:rPr>
          <w:rFonts w:ascii="Times New Roman" w:eastAsia="Times New Roman" w:hAnsi="Times New Roman" w:cs="Times New Roman"/>
          <w:sz w:val="28"/>
          <w:szCs w:val="28"/>
          <w:lang w:eastAsia="ru-RU"/>
        </w:rPr>
        <w:t xml:space="preserve"> 594 тыс. рублей; по начинающим фермерам – 110 млн 678 тыс. рублей; по семейным животноводческим фермам – 99 млн 628 тыс. рублей.</w:t>
      </w:r>
      <w:r w:rsidR="00933FC6">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Сегодня фермерские хозяйства, составляющие значительную часть АПК области, успешно решают задачи по </w:t>
      </w:r>
      <w:proofErr w:type="spellStart"/>
      <w:r w:rsidR="001918C0" w:rsidRPr="001918C0">
        <w:rPr>
          <w:rFonts w:ascii="Times New Roman" w:eastAsia="Times New Roman" w:hAnsi="Times New Roman" w:cs="Times New Roman"/>
          <w:sz w:val="28"/>
          <w:szCs w:val="28"/>
          <w:lang w:eastAsia="ru-RU"/>
        </w:rPr>
        <w:t>импортозамещению</w:t>
      </w:r>
      <w:proofErr w:type="spellEnd"/>
      <w:r w:rsidR="001918C0" w:rsidRPr="001918C0">
        <w:rPr>
          <w:rFonts w:ascii="Times New Roman" w:eastAsia="Times New Roman" w:hAnsi="Times New Roman" w:cs="Times New Roman"/>
          <w:sz w:val="28"/>
          <w:szCs w:val="28"/>
          <w:lang w:eastAsia="ru-RU"/>
        </w:rPr>
        <w:t xml:space="preserve"> и продовольственной безопасности.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w:t>
      </w:r>
      <w:proofErr w:type="gramStart"/>
      <w:r w:rsidR="00933FC6">
        <w:rPr>
          <w:rFonts w:ascii="Times New Roman" w:eastAsia="Times New Roman" w:hAnsi="Times New Roman" w:cs="Times New Roman"/>
          <w:sz w:val="28"/>
          <w:szCs w:val="28"/>
          <w:lang w:eastAsia="ru-RU"/>
        </w:rPr>
        <w:t>Так</w:t>
      </w:r>
      <w:proofErr w:type="gramEnd"/>
      <w:r w:rsidR="00933FC6">
        <w:rPr>
          <w:rFonts w:ascii="Times New Roman" w:eastAsia="Times New Roman" w:hAnsi="Times New Roman" w:cs="Times New Roman"/>
          <w:sz w:val="28"/>
          <w:szCs w:val="28"/>
          <w:lang w:eastAsia="ru-RU"/>
        </w:rPr>
        <w:t xml:space="preserve"> например, г</w:t>
      </w:r>
      <w:r w:rsidRPr="001918C0">
        <w:rPr>
          <w:rFonts w:ascii="Times New Roman" w:eastAsia="Times New Roman" w:hAnsi="Times New Roman" w:cs="Times New Roman"/>
          <w:sz w:val="28"/>
          <w:szCs w:val="28"/>
          <w:lang w:eastAsia="ru-RU"/>
        </w:rPr>
        <w:t xml:space="preserve">лава КФХ, кандидат сельскохозяйственных наук из </w:t>
      </w:r>
      <w:proofErr w:type="spellStart"/>
      <w:r w:rsidRPr="001918C0">
        <w:rPr>
          <w:rFonts w:ascii="Times New Roman" w:eastAsia="Times New Roman" w:hAnsi="Times New Roman" w:cs="Times New Roman"/>
          <w:sz w:val="28"/>
          <w:szCs w:val="28"/>
          <w:lang w:eastAsia="ru-RU"/>
        </w:rPr>
        <w:t>Новосергиевского</w:t>
      </w:r>
      <w:proofErr w:type="spellEnd"/>
      <w:r w:rsidRPr="001918C0">
        <w:rPr>
          <w:rFonts w:ascii="Times New Roman" w:eastAsia="Times New Roman" w:hAnsi="Times New Roman" w:cs="Times New Roman"/>
          <w:sz w:val="28"/>
          <w:szCs w:val="28"/>
          <w:lang w:eastAsia="ru-RU"/>
        </w:rPr>
        <w:t xml:space="preserve"> района Оренбургской области Александр Шубин предлагает свой рецепт программы </w:t>
      </w:r>
      <w:proofErr w:type="spellStart"/>
      <w:r w:rsidRPr="001918C0">
        <w:rPr>
          <w:rFonts w:ascii="Times New Roman" w:eastAsia="Times New Roman" w:hAnsi="Times New Roman" w:cs="Times New Roman"/>
          <w:sz w:val="28"/>
          <w:szCs w:val="28"/>
          <w:lang w:eastAsia="ru-RU"/>
        </w:rPr>
        <w:t>импортозамещения</w:t>
      </w:r>
      <w:proofErr w:type="spellEnd"/>
      <w:r w:rsidRPr="001918C0">
        <w:rPr>
          <w:rFonts w:ascii="Times New Roman" w:eastAsia="Times New Roman" w:hAnsi="Times New Roman" w:cs="Times New Roman"/>
          <w:sz w:val="28"/>
          <w:szCs w:val="28"/>
          <w:lang w:eastAsia="ru-RU"/>
        </w:rPr>
        <w:t xml:space="preserve">: научный подход к агробизнесу и кропотливый, ежедневный труд. Все это он уже осуществил на практике: признанный специалист в области птицеводства, животновод с научной степенью,  занимающийся выращиванием многолетних трав. Его опыт востребован не только в нашем регионе, семена трав заказывают даже столичные фирмы.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В социальном плане КФХ и сельскохозяйственные кооперативы обеспечивают трудовую занятость и </w:t>
      </w:r>
      <w:proofErr w:type="spellStart"/>
      <w:r w:rsidRPr="001918C0">
        <w:rPr>
          <w:rFonts w:ascii="Times New Roman" w:eastAsia="Times New Roman" w:hAnsi="Times New Roman" w:cs="Times New Roman"/>
          <w:sz w:val="28"/>
          <w:szCs w:val="28"/>
          <w:lang w:eastAsia="ru-RU"/>
        </w:rPr>
        <w:t>самозанятость</w:t>
      </w:r>
      <w:proofErr w:type="spellEnd"/>
      <w:r w:rsidRPr="001918C0">
        <w:rPr>
          <w:rFonts w:ascii="Times New Roman" w:eastAsia="Times New Roman" w:hAnsi="Times New Roman" w:cs="Times New Roman"/>
          <w:sz w:val="28"/>
          <w:szCs w:val="28"/>
          <w:lang w:eastAsia="ru-RU"/>
        </w:rPr>
        <w:t xml:space="preserve"> сельчан.    В предыдущие годы на конкурсы по отбору начинающих фермеров и семейных животноводческих ферм подавалось порядка 100-120 заявок, а в этом году было подано 252 заявки, к которым кроме начинающих фермеров и семейных ферм добавились и сельскохозяйственны</w:t>
      </w:r>
      <w:r w:rsidR="00933FC6">
        <w:rPr>
          <w:rFonts w:ascii="Times New Roman" w:eastAsia="Times New Roman" w:hAnsi="Times New Roman" w:cs="Times New Roman"/>
          <w:sz w:val="28"/>
          <w:szCs w:val="28"/>
          <w:lang w:eastAsia="ru-RU"/>
        </w:rPr>
        <w:t xml:space="preserve">е потребительские кооперативы. </w:t>
      </w:r>
      <w:r w:rsidRPr="001918C0">
        <w:rPr>
          <w:rFonts w:ascii="Times New Roman" w:eastAsia="Times New Roman" w:hAnsi="Times New Roman" w:cs="Times New Roman"/>
          <w:sz w:val="28"/>
          <w:szCs w:val="28"/>
          <w:lang w:eastAsia="ru-RU"/>
        </w:rPr>
        <w:t xml:space="preserve"> С участием государственных средств было трудоустроено около 600 человек, закуплено 6 535 голов крупного рогатого скота, 2 941 голова овец, 98 голов лошадей. Приобретено 102 трактора, 21 комбайн, 21 единица грузовых и грузопассажирских автомобиля, оборудование для обработки и фасовки овощей, комбикормовые установки, охладители молока, молокопроводы, другая сельхозтехника общим числом 246 единиц, различный сельхозинвентарь. Реконструировано, построено и приобретено 79 зданий ферм, складских и производственных помещений, приобретены семена возделываемых культур, удобрения, земельные участки. До 2020 года с помощью грантов </w:t>
      </w:r>
      <w:r w:rsidRPr="001918C0">
        <w:rPr>
          <w:rFonts w:ascii="Times New Roman" w:eastAsia="Calibri" w:hAnsi="Times New Roman" w:cs="Times New Roman"/>
          <w:sz w:val="28"/>
          <w:szCs w:val="28"/>
        </w:rPr>
        <w:t xml:space="preserve">планируется поддержать еще 443 начинающих фермера, построить и реконструировать 55 семейных животноводческих ферм. Это позволит создать дополнительно около 1,5 тысячи рабочих мест.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lastRenderedPageBreak/>
        <w:t xml:space="preserve">       Основными точками роста для устойчивого развития сельских территорий могут стать предпринимательство, уникальное культурное наследие и быт, а также поддержка гражданской активности. Этому способствуют размеренный уклад жизни и традиционность, свойственные селу.  Например, супруги-фермеры </w:t>
      </w:r>
      <w:proofErr w:type="spellStart"/>
      <w:r w:rsidRPr="001918C0">
        <w:rPr>
          <w:rFonts w:ascii="Times New Roman" w:eastAsia="Calibri" w:hAnsi="Times New Roman" w:cs="Times New Roman"/>
          <w:sz w:val="28"/>
          <w:szCs w:val="28"/>
        </w:rPr>
        <w:t>Хрусловы</w:t>
      </w:r>
      <w:proofErr w:type="spellEnd"/>
      <w:r w:rsidRPr="001918C0">
        <w:rPr>
          <w:rFonts w:ascii="Times New Roman" w:eastAsia="Calibri" w:hAnsi="Times New Roman" w:cs="Times New Roman"/>
          <w:sz w:val="28"/>
          <w:szCs w:val="28"/>
        </w:rPr>
        <w:t xml:space="preserve"> из села </w:t>
      </w:r>
      <w:proofErr w:type="spellStart"/>
      <w:r w:rsidRPr="001918C0">
        <w:rPr>
          <w:rFonts w:ascii="Times New Roman" w:eastAsia="Calibri" w:hAnsi="Times New Roman" w:cs="Times New Roman"/>
          <w:sz w:val="28"/>
          <w:szCs w:val="28"/>
        </w:rPr>
        <w:t>Луговск</w:t>
      </w:r>
      <w:proofErr w:type="spellEnd"/>
      <w:r w:rsidRPr="001918C0">
        <w:rPr>
          <w:rFonts w:ascii="Times New Roman" w:eastAsia="Calibri" w:hAnsi="Times New Roman" w:cs="Times New Roman"/>
          <w:sz w:val="28"/>
          <w:szCs w:val="28"/>
        </w:rPr>
        <w:t xml:space="preserve"> Красногвардейского района. Они, как и сотни других представителей фермерского уклада, укрепляют экономику региона и наполняют закрома Родины. Сейчас КФХ </w:t>
      </w:r>
      <w:proofErr w:type="spellStart"/>
      <w:r w:rsidRPr="001918C0">
        <w:rPr>
          <w:rFonts w:ascii="Times New Roman" w:eastAsia="Calibri" w:hAnsi="Times New Roman" w:cs="Times New Roman"/>
          <w:sz w:val="28"/>
          <w:szCs w:val="28"/>
        </w:rPr>
        <w:t>Хрусловых</w:t>
      </w:r>
      <w:proofErr w:type="spellEnd"/>
      <w:r w:rsidRPr="001918C0">
        <w:rPr>
          <w:rFonts w:ascii="Times New Roman" w:eastAsia="Calibri" w:hAnsi="Times New Roman" w:cs="Times New Roman"/>
          <w:sz w:val="28"/>
          <w:szCs w:val="28"/>
        </w:rPr>
        <w:t xml:space="preserve"> </w:t>
      </w:r>
      <w:r w:rsidR="00D35749">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 xml:space="preserve">располагает 2 889 гектаров сельхозугодий, в том числе 1 885 га пашни. В хозяйстве трудятся 13  механизаторов-профессионалов. Для них и другого обслуживающего персонала созданы все условия для работы и полноценного отдыха, организовано горячее питание, действует </w:t>
      </w:r>
      <w:proofErr w:type="spellStart"/>
      <w:r w:rsidRPr="001918C0">
        <w:rPr>
          <w:rFonts w:ascii="Times New Roman" w:eastAsia="Calibri" w:hAnsi="Times New Roman" w:cs="Times New Roman"/>
          <w:sz w:val="28"/>
          <w:szCs w:val="28"/>
        </w:rPr>
        <w:t>соцпакет</w:t>
      </w:r>
      <w:proofErr w:type="spellEnd"/>
      <w:r w:rsidRPr="001918C0">
        <w:rPr>
          <w:rFonts w:ascii="Times New Roman" w:eastAsia="Calibri" w:hAnsi="Times New Roman" w:cs="Times New Roman"/>
          <w:sz w:val="28"/>
          <w:szCs w:val="28"/>
        </w:rPr>
        <w:t xml:space="preserve"> и др. </w:t>
      </w:r>
      <w:proofErr w:type="gramStart"/>
      <w:r w:rsidRPr="001918C0">
        <w:rPr>
          <w:rFonts w:ascii="Times New Roman" w:eastAsia="Calibri" w:hAnsi="Times New Roman" w:cs="Times New Roman"/>
          <w:sz w:val="28"/>
          <w:szCs w:val="28"/>
        </w:rPr>
        <w:t>Односельчане</w:t>
      </w:r>
      <w:proofErr w:type="gramEnd"/>
      <w:r w:rsidRPr="001918C0">
        <w:rPr>
          <w:rFonts w:ascii="Times New Roman" w:eastAsia="Calibri" w:hAnsi="Times New Roman" w:cs="Times New Roman"/>
          <w:sz w:val="28"/>
          <w:szCs w:val="28"/>
        </w:rPr>
        <w:t xml:space="preserve"> не работающие в КФХ заключили договора</w:t>
      </w:r>
      <w:r w:rsidR="00D35749">
        <w:rPr>
          <w:rFonts w:ascii="Times New Roman" w:eastAsia="Calibri" w:hAnsi="Times New Roman" w:cs="Times New Roman"/>
          <w:sz w:val="28"/>
          <w:szCs w:val="28"/>
        </w:rPr>
        <w:t xml:space="preserve"> аренды земли</w:t>
      </w:r>
      <w:r w:rsidRPr="001918C0">
        <w:rPr>
          <w:rFonts w:ascii="Times New Roman" w:eastAsia="Calibri" w:hAnsi="Times New Roman" w:cs="Times New Roman"/>
          <w:sz w:val="28"/>
          <w:szCs w:val="28"/>
        </w:rPr>
        <w:t xml:space="preserve">, и условия строго выполняются. Кроме того супруги-фермеры  большое значение придают  развитию спорта, сохранению культурных  и национальных традиций села, помогли финансово в постройке мечети в селе </w:t>
      </w:r>
      <w:proofErr w:type="spellStart"/>
      <w:r w:rsidRPr="001918C0">
        <w:rPr>
          <w:rFonts w:ascii="Times New Roman" w:eastAsia="Calibri" w:hAnsi="Times New Roman" w:cs="Times New Roman"/>
          <w:sz w:val="28"/>
          <w:szCs w:val="28"/>
        </w:rPr>
        <w:t>Староюлдашево</w:t>
      </w:r>
      <w:proofErr w:type="spellEnd"/>
      <w:r w:rsidRPr="001918C0">
        <w:rPr>
          <w:rFonts w:ascii="Times New Roman" w:eastAsia="Calibri" w:hAnsi="Times New Roman" w:cs="Times New Roman"/>
          <w:sz w:val="28"/>
          <w:szCs w:val="28"/>
        </w:rPr>
        <w:t xml:space="preserve">. Планируют расширить посевные площади, построить </w:t>
      </w:r>
      <w:proofErr w:type="spellStart"/>
      <w:r w:rsidRPr="001918C0">
        <w:rPr>
          <w:rFonts w:ascii="Times New Roman" w:eastAsia="Calibri" w:hAnsi="Times New Roman" w:cs="Times New Roman"/>
          <w:sz w:val="28"/>
          <w:szCs w:val="28"/>
        </w:rPr>
        <w:t>мехток</w:t>
      </w:r>
      <w:proofErr w:type="spellEnd"/>
      <w:r w:rsidRPr="001918C0">
        <w:rPr>
          <w:rFonts w:ascii="Times New Roman" w:eastAsia="Calibri" w:hAnsi="Times New Roman" w:cs="Times New Roman"/>
          <w:sz w:val="28"/>
          <w:szCs w:val="28"/>
        </w:rPr>
        <w:t>, реконструировать склады, а это уже и дополнительные рабочие места.</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Особые условия существования требуют и особых условий в организации работы по повышению гражданской активности в сельской местности. 5–10 % НКО от общего количества закреплены в селах.   Именно для этих целей в 2016 году Президент Российской Федерации В.В. Путин поддержал инициативу Общественной палаты Российской Федерации о создании специального </w:t>
      </w:r>
      <w:proofErr w:type="spellStart"/>
      <w:r w:rsidRPr="001918C0">
        <w:rPr>
          <w:rFonts w:ascii="Times New Roman" w:eastAsia="Calibri" w:hAnsi="Times New Roman" w:cs="Times New Roman"/>
          <w:sz w:val="28"/>
          <w:szCs w:val="28"/>
        </w:rPr>
        <w:t>грантооператора</w:t>
      </w:r>
      <w:proofErr w:type="spellEnd"/>
      <w:r w:rsidRPr="001918C0">
        <w:rPr>
          <w:rFonts w:ascii="Times New Roman" w:eastAsia="Calibri" w:hAnsi="Times New Roman" w:cs="Times New Roman"/>
          <w:sz w:val="28"/>
          <w:szCs w:val="28"/>
        </w:rPr>
        <w:t xml:space="preserve">, который поддерживает НКО на селе, малых территориях и в малых городах. В 2016 году ответственным за это был фонд «Перспектива», который распределил гранты на 4,59 млрд рублей и поддержал 289 проектов. В рамках </w:t>
      </w:r>
      <w:proofErr w:type="spellStart"/>
      <w:r w:rsidRPr="001918C0">
        <w:rPr>
          <w:rFonts w:ascii="Times New Roman" w:eastAsia="Calibri" w:hAnsi="Times New Roman" w:cs="Times New Roman"/>
          <w:sz w:val="28"/>
          <w:szCs w:val="28"/>
        </w:rPr>
        <w:t>грантового</w:t>
      </w:r>
      <w:proofErr w:type="spellEnd"/>
      <w:r w:rsidRPr="001918C0">
        <w:rPr>
          <w:rFonts w:ascii="Times New Roman" w:eastAsia="Calibri" w:hAnsi="Times New Roman" w:cs="Times New Roman"/>
          <w:sz w:val="28"/>
          <w:szCs w:val="28"/>
        </w:rPr>
        <w:t xml:space="preserve"> конкурса фонд рассматривал проекты, направленные на развитие институтов гражданского общества в малых городах и сельской местности, поддержку краеведческой работы, сохранение народных культурных традиций.</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Согласно опросу  гражданских активистов – сельских жителей, принимавших участие в форумах «Сообщество» и «Деревня – душа России» в Приволжском федеральном округе, на селе нет единого мнения о состоянии гражданской активности: 33% опрошенных говорят о повышении уровня гражданской активности по месту их проживания за последние два года, 25,6 % – о понижении, 41,1% не видят каких-либо изменений. Мнения респондентов разделились и в оценке степени сплоченности местного сообщества: 45% оценивают сплоченность своего местного сообщества как среднюю, 48,8% –как низкую. Вероятно, зафиксированная противоречивость оценок является следствием сильно различающейся от региона к региону политики поддержки гражданского общества со стороны властей и бизнеса. Тем не менее, данные опроса демонстрируют, что часть населения сельских территорий готова к совместному решению своих проблем. Более половины опрошенных говорят, что в их сельском населенном пункте действуют одна </w:t>
      </w:r>
      <w:r w:rsidRPr="001918C0">
        <w:rPr>
          <w:rFonts w:ascii="Times New Roman" w:eastAsia="Calibri" w:hAnsi="Times New Roman" w:cs="Times New Roman"/>
          <w:sz w:val="28"/>
          <w:szCs w:val="28"/>
        </w:rPr>
        <w:lastRenderedPageBreak/>
        <w:t>или несколько некоммерческих организаций. Но главное, что половина опрошенных отмечает: результаты деятельности НКО видны в месте их проживания</w:t>
      </w:r>
      <w:r w:rsidRPr="001918C0">
        <w:rPr>
          <w:rFonts w:ascii="Times New Roman" w:eastAsia="Calibri" w:hAnsi="Times New Roman" w:cs="Times New Roman"/>
          <w:b/>
          <w:sz w:val="28"/>
          <w:szCs w:val="28"/>
        </w:rPr>
        <w:t>.*</w:t>
      </w:r>
    </w:p>
    <w:p w:rsidR="001918C0" w:rsidRPr="001918C0" w:rsidRDefault="001918C0" w:rsidP="001918C0">
      <w:pPr>
        <w:spacing w:after="0" w:line="240" w:lineRule="auto"/>
        <w:jc w:val="both"/>
        <w:rPr>
          <w:rFonts w:ascii="Times New Roman" w:eastAsia="Calibri" w:hAnsi="Times New Roman" w:cs="Times New Roman"/>
          <w:b/>
          <w:sz w:val="24"/>
          <w:szCs w:val="24"/>
        </w:rPr>
      </w:pPr>
      <w:r w:rsidRPr="001918C0">
        <w:rPr>
          <w:rFonts w:ascii="Times New Roman" w:eastAsia="Calibri" w:hAnsi="Times New Roman" w:cs="Times New Roman"/>
          <w:b/>
          <w:sz w:val="24"/>
          <w:szCs w:val="24"/>
        </w:rPr>
        <w:t>*Опрос проводился среди гражданских активистов – сельских жителей, принимавших участие в форумах «Сообщество» и «Деревня – душа России». Опрос проводился с апреля по ноябрь 2016 года. Анкета рассылалась по электронной почте. Объем выборки – 180 респондентов.</w:t>
      </w:r>
    </w:p>
    <w:p w:rsidR="001918C0" w:rsidRPr="001918C0" w:rsidRDefault="001918C0" w:rsidP="001918C0">
      <w:pPr>
        <w:spacing w:after="0" w:line="240" w:lineRule="auto"/>
        <w:jc w:val="both"/>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Говоря о развитии гражданского общества в селах Оренбуржья в 2017 году, нужно отметить ряд факторов, влияющих на эти процессы:</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повышение экономической привлекательности сельских территорий вследствие роста дохода сельхозпроизводителей в будущем приведет к </w:t>
      </w:r>
      <w:proofErr w:type="spellStart"/>
      <w:r w:rsidRPr="001918C0">
        <w:rPr>
          <w:rFonts w:ascii="Times New Roman" w:eastAsia="Calibri" w:hAnsi="Times New Roman" w:cs="Times New Roman"/>
          <w:sz w:val="28"/>
          <w:szCs w:val="28"/>
        </w:rPr>
        <w:t>софинансированию</w:t>
      </w:r>
      <w:proofErr w:type="spellEnd"/>
      <w:r w:rsidRPr="001918C0">
        <w:rPr>
          <w:rFonts w:ascii="Times New Roman" w:eastAsia="Calibri" w:hAnsi="Times New Roman" w:cs="Times New Roman"/>
          <w:sz w:val="28"/>
          <w:szCs w:val="28"/>
        </w:rPr>
        <w:t xml:space="preserve"> бизнесом социальных проектов активных сельских жителей;</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результаты проектов НКО на селе, получивших поддержку через систему президентских грантов, могут породить надежды сельских организаций и увеличить число социальных проектов на местном уровне;</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 усиление роли гражданских активистов и увеличение доли их непосредственного участия в развитии территорий без формализации отношений позволит кратно увеличить количество реализованных инициатив (при принятии местными властями механизмов поддержки такой активности). </w:t>
      </w: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sz w:val="28"/>
          <w:szCs w:val="28"/>
        </w:rPr>
        <w:t xml:space="preserve">     Все перечисленные факторы указывают на возможность развития гражданской активности на селе в ближайшие годы и появление новых лидеров общественного мнения местного и регионального уровней. Создание условий (инфраструктурных, правовых, коммуникационных) позволит направить эту активность на изменение сельской жизни.</w:t>
      </w:r>
    </w:p>
    <w:p w:rsidR="001918C0" w:rsidRPr="001918C0" w:rsidRDefault="001918C0" w:rsidP="001918C0">
      <w:pPr>
        <w:tabs>
          <w:tab w:val="left" w:pos="0"/>
        </w:tabs>
        <w:spacing w:after="0" w:line="240" w:lineRule="auto"/>
        <w:jc w:val="both"/>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p>
    <w:p w:rsidR="001918C0" w:rsidRPr="001918C0" w:rsidRDefault="001918C0" w:rsidP="001918C0">
      <w:pPr>
        <w:tabs>
          <w:tab w:val="left" w:pos="0"/>
        </w:tabs>
        <w:spacing w:after="0" w:line="240" w:lineRule="auto"/>
        <w:jc w:val="both"/>
        <w:rPr>
          <w:rFonts w:ascii="Times New Roman" w:eastAsia="Times New Roman" w:hAnsi="Times New Roman" w:cs="Times New Roman"/>
          <w:b/>
          <w:sz w:val="28"/>
          <w:szCs w:val="28"/>
          <w:lang w:eastAsia="ru-RU"/>
        </w:rPr>
      </w:pPr>
      <w:r w:rsidRPr="001918C0">
        <w:rPr>
          <w:rFonts w:ascii="Times New Roman" w:eastAsia="Calibri" w:hAnsi="Times New Roman" w:cs="Times New Roman"/>
          <w:b/>
          <w:sz w:val="28"/>
          <w:szCs w:val="28"/>
        </w:rPr>
        <w:t xml:space="preserve">1.7   Состояние и использование   </w:t>
      </w:r>
      <w:r w:rsidRPr="001918C0">
        <w:rPr>
          <w:rFonts w:ascii="Times New Roman" w:eastAsia="Times New Roman" w:hAnsi="Times New Roman" w:cs="Times New Roman"/>
          <w:b/>
          <w:sz w:val="28"/>
          <w:szCs w:val="28"/>
          <w:lang w:eastAsia="ru-RU"/>
        </w:rPr>
        <w:t>историко-культурного наследия Оренбуржья</w:t>
      </w:r>
    </w:p>
    <w:p w:rsidR="001918C0" w:rsidRPr="001918C0" w:rsidRDefault="001918C0" w:rsidP="001918C0">
      <w:pPr>
        <w:tabs>
          <w:tab w:val="left" w:pos="0"/>
        </w:tabs>
        <w:spacing w:after="0" w:line="240" w:lineRule="auto"/>
        <w:jc w:val="both"/>
        <w:rPr>
          <w:rFonts w:ascii="Times New Roman" w:eastAsia="Times New Roman" w:hAnsi="Times New Roman" w:cs="Times New Roman"/>
          <w:b/>
          <w:sz w:val="28"/>
          <w:szCs w:val="28"/>
          <w:lang w:eastAsia="ru-RU"/>
        </w:rPr>
      </w:pP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Сохранение наших культурных традиций, знание истории родного края, – это основа патриотического воспитания, без которого не бывает формирования здоровой нации. </w:t>
      </w:r>
      <w:r w:rsidR="00933FC6">
        <w:rPr>
          <w:rFonts w:ascii="Times New Roman" w:eastAsia="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 xml:space="preserve">Как справедливо было озвучено на одном из заседаний Совета по культуре при Президенте России, «…перед культурой сейчас стоит та же задача, что и перед сельским хозяйством, – накормить страну смыслами, примерами для подражания и духовными ценностями». Причем передавать их архаичными способами уже не получится. Люди хотят видеть героев, похожих на себя. Хотят получать информацию по-современному. Поэтому культура, не теряя своих лучших традиций, должна создавать новые форматы, выходить из творческих «тусовок» в большой мир, становиться ближе к народу.   Это и такие новые проекты, которыми сегодня прирастает региональная культура, как     «Читальный зал на траве», «Лето в парке», </w:t>
      </w:r>
      <w:proofErr w:type="spellStart"/>
      <w:r w:rsidRPr="001918C0">
        <w:rPr>
          <w:rFonts w:ascii="Times New Roman" w:eastAsia="Calibri" w:hAnsi="Times New Roman" w:cs="Times New Roman"/>
          <w:sz w:val="28"/>
          <w:szCs w:val="28"/>
          <w:lang w:eastAsia="ru-RU"/>
        </w:rPr>
        <w:t>квесты</w:t>
      </w:r>
      <w:proofErr w:type="spellEnd"/>
      <w:r w:rsidRPr="001918C0">
        <w:rPr>
          <w:rFonts w:ascii="Times New Roman" w:eastAsia="Calibri" w:hAnsi="Times New Roman" w:cs="Times New Roman"/>
          <w:sz w:val="28"/>
          <w:szCs w:val="28"/>
          <w:lang w:eastAsia="ru-RU"/>
        </w:rPr>
        <w:t xml:space="preserve"> в музеях, выставки под открытым небом, арт-парады и многое </w:t>
      </w:r>
      <w:r w:rsidRPr="001918C0">
        <w:rPr>
          <w:rFonts w:ascii="Times New Roman" w:eastAsia="Calibri" w:hAnsi="Times New Roman" w:cs="Times New Roman"/>
          <w:sz w:val="28"/>
          <w:szCs w:val="28"/>
          <w:lang w:eastAsia="ru-RU"/>
        </w:rPr>
        <w:lastRenderedPageBreak/>
        <w:t>другое. Именно благодаря таким инициативам заметно выросло количество людей, которые стремятся приобщиться к прекрасному.</w:t>
      </w:r>
    </w:p>
    <w:p w:rsidR="001918C0" w:rsidRPr="001918C0" w:rsidRDefault="00933FC6" w:rsidP="001918C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18C0" w:rsidRPr="001918C0">
        <w:rPr>
          <w:rFonts w:ascii="Times New Roman" w:eastAsia="Calibri" w:hAnsi="Times New Roman" w:cs="Times New Roman"/>
          <w:sz w:val="28"/>
          <w:szCs w:val="28"/>
        </w:rPr>
        <w:t xml:space="preserve">В Оренбургской области действуют  2013 учреждений культуры, в том числе 14 – государственных и 1 999 – муниципальных, в том числе:  7 театров,  филармония;  учреждения культурно-досугового типа;  библиотеки; 68  детских музыкальных школ и школ искусств; 5 средних специальных учебных заведений; государственный институт искусств им. Ростроповичей. </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Несмотря на экономические трудности,  удалось сохранить большую часть учреждений, и теперь стоит задача по их грамотному и профессиональному развитию и управлению.   В сфере культуры работает  8 тысяч человек, в том числе более 400  творцов – писателей, художников, композиторов, артистов.  </w:t>
      </w: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В Оренбургской области,   обладающей огромным потенциалом самобытных и ярких памятников истории и культуры, проводится целенаправленная работа по их   использованию.  И чтобы процесс не останавливался,   развивается инфраструктура.  Так, завершена реконструкция </w:t>
      </w:r>
      <w:proofErr w:type="spellStart"/>
      <w:r w:rsidRPr="001918C0">
        <w:rPr>
          <w:rFonts w:ascii="Times New Roman" w:eastAsia="Calibri" w:hAnsi="Times New Roman" w:cs="Times New Roman"/>
          <w:sz w:val="28"/>
          <w:szCs w:val="28"/>
          <w:lang w:eastAsia="ru-RU"/>
        </w:rPr>
        <w:t>Бугурусланского</w:t>
      </w:r>
      <w:proofErr w:type="spellEnd"/>
      <w:r w:rsidRPr="001918C0">
        <w:rPr>
          <w:rFonts w:ascii="Times New Roman" w:eastAsia="Calibri" w:hAnsi="Times New Roman" w:cs="Times New Roman"/>
          <w:sz w:val="28"/>
          <w:szCs w:val="28"/>
          <w:lang w:eastAsia="ru-RU"/>
        </w:rPr>
        <w:t xml:space="preserve"> театра драмы</w:t>
      </w:r>
      <w:r w:rsidR="00933FC6">
        <w:rPr>
          <w:rFonts w:ascii="Times New Roman" w:eastAsia="Calibri" w:hAnsi="Times New Roman" w:cs="Times New Roman"/>
          <w:sz w:val="28"/>
          <w:szCs w:val="28"/>
          <w:lang w:eastAsia="ru-RU"/>
        </w:rPr>
        <w:t>,</w:t>
      </w:r>
      <w:r w:rsidR="00933FC6" w:rsidRPr="00933FC6">
        <w:rPr>
          <w:rFonts w:ascii="Times New Roman" w:eastAsia="Calibri" w:hAnsi="Times New Roman" w:cs="Times New Roman"/>
          <w:sz w:val="28"/>
          <w:szCs w:val="28"/>
          <w:lang w:eastAsia="ru-RU"/>
        </w:rPr>
        <w:t xml:space="preserve"> </w:t>
      </w:r>
      <w:r w:rsidR="00933FC6" w:rsidRPr="001918C0">
        <w:rPr>
          <w:rFonts w:ascii="Times New Roman" w:eastAsia="Calibri" w:hAnsi="Times New Roman" w:cs="Times New Roman"/>
          <w:sz w:val="28"/>
          <w:szCs w:val="28"/>
          <w:lang w:eastAsia="ru-RU"/>
        </w:rPr>
        <w:t>открыт новый двухзальный кинотеатр</w:t>
      </w:r>
      <w:r w:rsidRPr="001918C0">
        <w:rPr>
          <w:rFonts w:ascii="Times New Roman" w:eastAsia="Calibri" w:hAnsi="Times New Roman" w:cs="Times New Roman"/>
          <w:sz w:val="28"/>
          <w:szCs w:val="28"/>
          <w:lang w:eastAsia="ru-RU"/>
        </w:rPr>
        <w:t>.  2016 год был объявлен презид</w:t>
      </w:r>
      <w:r w:rsidR="00933FC6">
        <w:rPr>
          <w:rFonts w:ascii="Times New Roman" w:eastAsia="Calibri" w:hAnsi="Times New Roman" w:cs="Times New Roman"/>
          <w:sz w:val="28"/>
          <w:szCs w:val="28"/>
          <w:lang w:eastAsia="ru-RU"/>
        </w:rPr>
        <w:t xml:space="preserve">ентом Годом российского кино. </w:t>
      </w:r>
      <w:r w:rsidRPr="001918C0">
        <w:rPr>
          <w:rFonts w:ascii="Times New Roman" w:eastAsia="Calibri" w:hAnsi="Times New Roman" w:cs="Times New Roman"/>
          <w:sz w:val="28"/>
          <w:szCs w:val="28"/>
          <w:lang w:eastAsia="ru-RU"/>
        </w:rPr>
        <w:t xml:space="preserve"> В Медногорске  завершена реконструкция киноцентра «Урал» – одного из старейших в области.  В девяти населенных пунктах введены в строй кинозалы с современным цифровым оборудованием.  И, разумеется, в Год российского кино наш культурный бренд – традиционный Международный кинофестиваль «Восток &amp; Запад. Классика и Авангард» – прошел в новом формате и стал одним из главных культурных событий 2016 года.  </w:t>
      </w: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Учреждения культуры ежегодно посещают более 4 миллионов 200 тысяч человек. То есть каждый день в области в театры, музеи, библиотеки, Дома культуры приходят более 11 тысяч жителей региона. Только самодеятельным творчеством у нас занимаются около 100 тысяч человек. </w:t>
      </w:r>
    </w:p>
    <w:p w:rsidR="001918C0" w:rsidRPr="001918C0" w:rsidRDefault="001918C0" w:rsidP="001918C0">
      <w:pPr>
        <w:spacing w:after="0" w:line="240" w:lineRule="auto"/>
        <w:contextualSpacing/>
        <w:jc w:val="both"/>
        <w:rPr>
          <w:rFonts w:ascii="Times New Roman" w:eastAsia="Calibri" w:hAnsi="Times New Roman" w:cs="Times New Roman"/>
          <w:b/>
          <w:sz w:val="28"/>
          <w:szCs w:val="28"/>
          <w:lang w:eastAsia="ru-RU"/>
        </w:rPr>
      </w:pPr>
      <w:r w:rsidRPr="001918C0">
        <w:rPr>
          <w:rFonts w:ascii="Times New Roman" w:eastAsia="Calibri" w:hAnsi="Times New Roman" w:cs="Times New Roman"/>
          <w:sz w:val="28"/>
          <w:szCs w:val="28"/>
          <w:lang w:eastAsia="ru-RU"/>
        </w:rPr>
        <w:t xml:space="preserve">Ежегодно  проводятся   фестивали  национальных культур «В  семье  единой», «Венок  дружбы», «Радуга», «Сабантуй», «Обильный  край,  благословенный!», способствующие   укреплению  межнационального согласия.  Работают   480  национальных   творческих   коллективов    различной   жанровой  направленности,  в том  числе  155  детских, в  которых занимается   887  человек. Этнокультурный  и  </w:t>
      </w:r>
      <w:proofErr w:type="spellStart"/>
      <w:r w:rsidRPr="001918C0">
        <w:rPr>
          <w:rFonts w:ascii="Times New Roman" w:eastAsia="Calibri" w:hAnsi="Times New Roman" w:cs="Times New Roman"/>
          <w:sz w:val="28"/>
          <w:szCs w:val="28"/>
          <w:lang w:eastAsia="ru-RU"/>
        </w:rPr>
        <w:t>этноконфессиональный</w:t>
      </w:r>
      <w:proofErr w:type="spellEnd"/>
      <w:r w:rsidRPr="001918C0">
        <w:rPr>
          <w:rFonts w:ascii="Times New Roman" w:eastAsia="Calibri" w:hAnsi="Times New Roman" w:cs="Times New Roman"/>
          <w:sz w:val="28"/>
          <w:szCs w:val="28"/>
          <w:lang w:eastAsia="ru-RU"/>
        </w:rPr>
        <w:t xml:space="preserve">  компонент  реализуется   в  учреждениях  дошкольного, общего, дополнительного образования,  негосударственных образовательных  учреждениях и    молодежных  семейных  клубах.   Действующая  система  образования и  воспитания  детей, подростков  и  молодежи   позволяет   укреплять    лучшие  традиции  духовно-нравственного, гражданского  и  патриотического воспитания</w:t>
      </w:r>
      <w:r w:rsidRPr="001918C0">
        <w:rPr>
          <w:rFonts w:ascii="Times New Roman" w:eastAsia="Calibri" w:hAnsi="Times New Roman" w:cs="Times New Roman"/>
          <w:b/>
          <w:sz w:val="28"/>
          <w:szCs w:val="28"/>
          <w:lang w:eastAsia="ru-RU"/>
        </w:rPr>
        <w:t>.*</w:t>
      </w:r>
    </w:p>
    <w:p w:rsidR="001918C0" w:rsidRPr="001918C0" w:rsidRDefault="001918C0" w:rsidP="001918C0">
      <w:pPr>
        <w:tabs>
          <w:tab w:val="left" w:pos="0"/>
        </w:tabs>
        <w:spacing w:after="0" w:line="240" w:lineRule="auto"/>
        <w:jc w:val="both"/>
        <w:rPr>
          <w:rFonts w:ascii="Times New Roman" w:eastAsia="Times New Roman" w:hAnsi="Times New Roman" w:cs="Times New Roman"/>
          <w:b/>
          <w:sz w:val="24"/>
          <w:szCs w:val="24"/>
          <w:lang w:eastAsia="ru-RU"/>
        </w:rPr>
      </w:pPr>
      <w:r w:rsidRPr="001918C0">
        <w:rPr>
          <w:rFonts w:ascii="Times New Roman" w:eastAsia="Times New Roman" w:hAnsi="Times New Roman" w:cs="Times New Roman"/>
          <w:b/>
          <w:sz w:val="24"/>
          <w:szCs w:val="24"/>
          <w:lang w:eastAsia="ru-RU"/>
        </w:rPr>
        <w:t>*Отчеты министерства культуры Оренбургской области,2016 г.</w:t>
      </w:r>
    </w:p>
    <w:p w:rsidR="001918C0" w:rsidRPr="001918C0" w:rsidRDefault="001918C0" w:rsidP="001918C0">
      <w:pPr>
        <w:tabs>
          <w:tab w:val="left" w:pos="0"/>
          <w:tab w:val="left" w:pos="1134"/>
        </w:tabs>
        <w:spacing w:after="0" w:line="240" w:lineRule="auto"/>
        <w:jc w:val="both"/>
        <w:rPr>
          <w:rFonts w:ascii="Times New Roman" w:eastAsia="Calibri" w:hAnsi="Times New Roman" w:cs="Times New Roman"/>
          <w:b/>
          <w:sz w:val="28"/>
          <w:szCs w:val="28"/>
        </w:rPr>
      </w:pP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За последние три года в рамках мероприятий ФЦП программы «Культура России (2012 - 2018 годы)» на проведение ремонтно-реставрационных работ на объектах культурного наследия религиозного назначения привлечены </w:t>
      </w:r>
      <w:r w:rsidRPr="001918C0">
        <w:rPr>
          <w:rFonts w:ascii="Times New Roman" w:eastAsia="Times New Roman" w:hAnsi="Times New Roman" w:cs="Times New Roman"/>
          <w:sz w:val="28"/>
          <w:szCs w:val="28"/>
          <w:lang w:eastAsia="ru-RU"/>
        </w:rPr>
        <w:lastRenderedPageBreak/>
        <w:t xml:space="preserve">средства на общую сумму свыше 124 млн рублей (церковь «Александра Невского» в </w:t>
      </w:r>
      <w:proofErr w:type="spellStart"/>
      <w:r w:rsidRPr="001918C0">
        <w:rPr>
          <w:rFonts w:ascii="Times New Roman" w:eastAsia="Times New Roman" w:hAnsi="Times New Roman" w:cs="Times New Roman"/>
          <w:sz w:val="28"/>
          <w:szCs w:val="28"/>
          <w:lang w:eastAsia="ru-RU"/>
        </w:rPr>
        <w:t>Грачевском</w:t>
      </w:r>
      <w:proofErr w:type="spellEnd"/>
      <w:r w:rsidRPr="001918C0">
        <w:rPr>
          <w:rFonts w:ascii="Times New Roman" w:eastAsia="Times New Roman" w:hAnsi="Times New Roman" w:cs="Times New Roman"/>
          <w:sz w:val="28"/>
          <w:szCs w:val="28"/>
          <w:lang w:eastAsia="ru-RU"/>
        </w:rPr>
        <w:t xml:space="preserve">   и   «Смоленская» в </w:t>
      </w:r>
      <w:proofErr w:type="spellStart"/>
      <w:r w:rsidRPr="001918C0">
        <w:rPr>
          <w:rFonts w:ascii="Times New Roman" w:eastAsia="Times New Roman" w:hAnsi="Times New Roman" w:cs="Times New Roman"/>
          <w:sz w:val="28"/>
          <w:szCs w:val="28"/>
          <w:lang w:eastAsia="ru-RU"/>
        </w:rPr>
        <w:t>Бузулукском</w:t>
      </w:r>
      <w:proofErr w:type="spellEnd"/>
      <w:r w:rsidRPr="001918C0">
        <w:rPr>
          <w:rFonts w:ascii="Times New Roman" w:eastAsia="Times New Roman" w:hAnsi="Times New Roman" w:cs="Times New Roman"/>
          <w:sz w:val="28"/>
          <w:szCs w:val="28"/>
          <w:lang w:eastAsia="ru-RU"/>
        </w:rPr>
        <w:t xml:space="preserve"> районах).</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На территории области расположено 2899 недвижимых памятников истории и культуры, в  том числе: федерального значения – 1 306, регионального – 452, местного (муниципального значения) – 5, выявленных объектов культурного наследия – 1 136; учтено 2 167 объектов археологического наследия:  одиночных курганов, курганных могильников и поселений.</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По состоянию на 1 января 2016 года   осуществляют деятельность 2 государственных, 26 муниципальных  и 10 музеев, входящих в состав муниципальных учреждений культуры (при централизованных клубных системах и культурно-досуговых центрах). Сохранению  исторической памяти, национальных традиций и обычаев народов  Оренбуржья  способствует   деятельность  502  школьных  музеев (из них  380  паспортизированных), содержащих  экспозиции.  Ежегодно отмечается стабильный рост музейных коллекций, увеличивается  объем выставочной деятельности, разрабатываются новые проекты по патриотическому воспитанию граждан.  Так, в селе Казанка </w:t>
      </w:r>
      <w:proofErr w:type="spellStart"/>
      <w:r w:rsidRPr="001918C0">
        <w:rPr>
          <w:rFonts w:ascii="Times New Roman" w:eastAsia="Times New Roman" w:hAnsi="Times New Roman" w:cs="Times New Roman"/>
          <w:sz w:val="28"/>
          <w:szCs w:val="28"/>
          <w:lang w:eastAsia="ru-RU"/>
        </w:rPr>
        <w:t>Шарлыкского</w:t>
      </w:r>
      <w:proofErr w:type="spellEnd"/>
      <w:r w:rsidRPr="001918C0">
        <w:rPr>
          <w:rFonts w:ascii="Times New Roman" w:eastAsia="Times New Roman" w:hAnsi="Times New Roman" w:cs="Times New Roman"/>
          <w:sz w:val="28"/>
          <w:szCs w:val="28"/>
          <w:lang w:eastAsia="ru-RU"/>
        </w:rPr>
        <w:t xml:space="preserve"> района открылся Мемориальный музей Героя Социалистического Труда Прокопия Васильевича </w:t>
      </w:r>
      <w:proofErr w:type="spellStart"/>
      <w:r w:rsidRPr="001918C0">
        <w:rPr>
          <w:rFonts w:ascii="Times New Roman" w:eastAsia="Times New Roman" w:hAnsi="Times New Roman" w:cs="Times New Roman"/>
          <w:sz w:val="28"/>
          <w:szCs w:val="28"/>
          <w:lang w:eastAsia="ru-RU"/>
        </w:rPr>
        <w:t>Нектова</w:t>
      </w:r>
      <w:proofErr w:type="spellEnd"/>
      <w:r w:rsidRPr="001918C0">
        <w:rPr>
          <w:rFonts w:ascii="Times New Roman" w:eastAsia="Times New Roman" w:hAnsi="Times New Roman" w:cs="Times New Roman"/>
          <w:sz w:val="28"/>
          <w:szCs w:val="28"/>
          <w:lang w:eastAsia="ru-RU"/>
        </w:rPr>
        <w:t xml:space="preserve">. Близится к завершению строительство уникального </w:t>
      </w:r>
      <w:proofErr w:type="spellStart"/>
      <w:r w:rsidRPr="001918C0">
        <w:rPr>
          <w:rFonts w:ascii="Times New Roman" w:eastAsia="Times New Roman" w:hAnsi="Times New Roman" w:cs="Times New Roman"/>
          <w:sz w:val="28"/>
          <w:szCs w:val="28"/>
          <w:lang w:eastAsia="ru-RU"/>
        </w:rPr>
        <w:t>историко</w:t>
      </w:r>
      <w:proofErr w:type="spellEnd"/>
      <w:r w:rsidRPr="001918C0">
        <w:rPr>
          <w:rFonts w:ascii="Times New Roman" w:eastAsia="Times New Roman" w:hAnsi="Times New Roman" w:cs="Times New Roman"/>
          <w:sz w:val="28"/>
          <w:szCs w:val="28"/>
          <w:lang w:eastAsia="ru-RU"/>
        </w:rPr>
        <w:t xml:space="preserve"> – мемориального музея, посвященного памяти Виктора Степановича Черномырдина в селе Черный Отрог </w:t>
      </w:r>
      <w:proofErr w:type="spellStart"/>
      <w:r w:rsidRPr="001918C0">
        <w:rPr>
          <w:rFonts w:ascii="Times New Roman" w:eastAsia="Times New Roman" w:hAnsi="Times New Roman" w:cs="Times New Roman"/>
          <w:sz w:val="28"/>
          <w:szCs w:val="28"/>
          <w:lang w:eastAsia="ru-RU"/>
        </w:rPr>
        <w:t>Саракташского</w:t>
      </w:r>
      <w:proofErr w:type="spellEnd"/>
      <w:r w:rsidRPr="001918C0">
        <w:rPr>
          <w:rFonts w:ascii="Times New Roman" w:eastAsia="Times New Roman" w:hAnsi="Times New Roman" w:cs="Times New Roman"/>
          <w:sz w:val="28"/>
          <w:szCs w:val="28"/>
          <w:lang w:eastAsia="ru-RU"/>
        </w:rPr>
        <w:t xml:space="preserve"> района.</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Общий библиотечный фонд 922 библиотек составляет 13 млн</w:t>
      </w:r>
      <w:r w:rsidRPr="001918C0">
        <w:rPr>
          <w:rFonts w:ascii="Times New Roman" w:eastAsia="Times New Roman" w:hAnsi="Times New Roman" w:cs="Times New Roman"/>
          <w:sz w:val="28"/>
          <w:szCs w:val="28"/>
          <w:lang w:eastAsia="ru-RU"/>
        </w:rPr>
        <w:tab/>
        <w:t xml:space="preserve">единиц. К сети Интернет подключены 394 библиотеки, 94 имеют свои  </w:t>
      </w:r>
      <w:proofErr w:type="spellStart"/>
      <w:r w:rsidRPr="001918C0">
        <w:rPr>
          <w:rFonts w:ascii="Times New Roman" w:eastAsia="Times New Roman" w:hAnsi="Times New Roman" w:cs="Times New Roman"/>
          <w:sz w:val="28"/>
          <w:szCs w:val="28"/>
          <w:lang w:eastAsia="ru-RU"/>
        </w:rPr>
        <w:t>страницы»в</w:t>
      </w:r>
      <w:proofErr w:type="spellEnd"/>
      <w:r w:rsidRPr="001918C0">
        <w:rPr>
          <w:rFonts w:ascii="Times New Roman" w:eastAsia="Times New Roman" w:hAnsi="Times New Roman" w:cs="Times New Roman"/>
          <w:sz w:val="28"/>
          <w:szCs w:val="28"/>
          <w:lang w:eastAsia="ru-RU"/>
        </w:rPr>
        <w:t xml:space="preserve"> социальных сетях, действуют 56 сайтов, создано 32 публичных центра правовой информации</w:t>
      </w:r>
      <w:r w:rsidRPr="001918C0">
        <w:rPr>
          <w:rFonts w:ascii="Times New Roman" w:eastAsia="Times New Roman" w:hAnsi="Times New Roman" w:cs="Times New Roman"/>
          <w:b/>
          <w:sz w:val="28"/>
          <w:szCs w:val="28"/>
          <w:lang w:eastAsia="ru-RU"/>
        </w:rPr>
        <w:t>.*</w:t>
      </w:r>
      <w:r w:rsidRPr="001918C0">
        <w:rPr>
          <w:rFonts w:ascii="Times New Roman" w:eastAsia="Times New Roman" w:hAnsi="Times New Roman" w:cs="Times New Roman"/>
          <w:sz w:val="28"/>
          <w:szCs w:val="28"/>
          <w:lang w:eastAsia="ru-RU"/>
        </w:rPr>
        <w:t xml:space="preserve"> </w:t>
      </w:r>
    </w:p>
    <w:p w:rsidR="001918C0" w:rsidRPr="00933FC6" w:rsidRDefault="001918C0" w:rsidP="00933FC6">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w:t>
      </w:r>
      <w:r w:rsidR="00933FC6">
        <w:rPr>
          <w:rFonts w:ascii="Times New Roman" w:eastAsia="Times New Roman" w:hAnsi="Times New Roman" w:cs="Times New Roman"/>
          <w:sz w:val="28"/>
          <w:szCs w:val="28"/>
          <w:lang w:eastAsia="ru-RU"/>
        </w:rPr>
        <w:t xml:space="preserve"> </w:t>
      </w:r>
      <w:r w:rsidRPr="001918C0">
        <w:rPr>
          <w:rFonts w:ascii="Times New Roman" w:eastAsia="Times New Roman" w:hAnsi="Times New Roman" w:cs="Times New Roman"/>
          <w:b/>
          <w:sz w:val="24"/>
          <w:szCs w:val="24"/>
          <w:lang w:eastAsia="ru-RU"/>
        </w:rPr>
        <w:t>*Отчеты министерства культуры Оренбургской области,2016 г.</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b/>
          <w:sz w:val="28"/>
          <w:szCs w:val="28"/>
          <w:lang w:eastAsia="ru-RU"/>
        </w:rPr>
        <w:t xml:space="preserve">    </w:t>
      </w:r>
      <w:r w:rsidRPr="001918C0">
        <w:rPr>
          <w:rFonts w:ascii="Times New Roman" w:eastAsia="Times New Roman" w:hAnsi="Times New Roman" w:cs="Times New Roman"/>
          <w:sz w:val="28"/>
          <w:szCs w:val="28"/>
          <w:lang w:eastAsia="ru-RU"/>
        </w:rPr>
        <w:t>В сеть архивной службы входят два государственных архива, три его филиала в Бугуруслане, Бузулуке, Орске и  государственное бюджетное учреждение «Центр документации новейшей истории Оренбургской области», а также 51 муниципальный архив, в которых находятся на хранении 2 млн,  и 1,2 млн единиц  соответственно.  Увеличилось суммарное количество пользователей архивной информацией. Число работавших в читальных залах, исполненных социально-правовых, тематических, генеалогических запросов, посетителей выставок, экскурсантов и участников встреч с общественностью, конференций, круглых столов, уроков для школьников и студентов, слушателей лекций, подготовленных сотрудниками архивов, пр</w:t>
      </w:r>
      <w:r w:rsidR="00933FC6">
        <w:rPr>
          <w:rFonts w:ascii="Times New Roman" w:eastAsia="Times New Roman" w:hAnsi="Times New Roman" w:cs="Times New Roman"/>
          <w:sz w:val="28"/>
          <w:szCs w:val="28"/>
          <w:lang w:eastAsia="ru-RU"/>
        </w:rPr>
        <w:t>евысило 100 тысяч.</w:t>
      </w:r>
      <w:r w:rsidRPr="001918C0">
        <w:rPr>
          <w:rFonts w:ascii="Times New Roman" w:eastAsia="Times New Roman" w:hAnsi="Times New Roman" w:cs="Times New Roman"/>
          <w:b/>
          <w:sz w:val="28"/>
          <w:szCs w:val="28"/>
          <w:lang w:eastAsia="ru-RU"/>
        </w:rPr>
        <w:t>*</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1918C0">
        <w:rPr>
          <w:rFonts w:ascii="Times New Roman" w:eastAsia="Times New Roman" w:hAnsi="Times New Roman" w:cs="Times New Roman"/>
          <w:b/>
          <w:sz w:val="24"/>
          <w:szCs w:val="24"/>
          <w:lang w:eastAsia="ru-RU"/>
        </w:rPr>
        <w:t>*Справочная информация государственных архива области, 2016 г.</w:t>
      </w:r>
    </w:p>
    <w:p w:rsidR="001918C0" w:rsidRPr="00933FC6" w:rsidRDefault="00610C8E" w:rsidP="001918C0">
      <w:pPr>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ru-RU"/>
        </w:rPr>
        <w:t xml:space="preserve"> </w:t>
      </w:r>
      <w:r w:rsidR="001918C0" w:rsidRPr="001918C0">
        <w:rPr>
          <w:rFonts w:ascii="Times New Roman" w:eastAsia="Calibri" w:hAnsi="Times New Roman" w:cs="Times New Roman"/>
          <w:sz w:val="28"/>
          <w:szCs w:val="28"/>
        </w:rPr>
        <w:t>Проблем в сфере сохранения культурного наследия много. Причины их возникновения разные: здесь и человечески</w:t>
      </w:r>
      <w:r w:rsidR="00933FC6">
        <w:rPr>
          <w:rFonts w:ascii="Times New Roman" w:eastAsia="Calibri" w:hAnsi="Times New Roman" w:cs="Times New Roman"/>
          <w:sz w:val="28"/>
          <w:szCs w:val="28"/>
        </w:rPr>
        <w:t>й фактор, и кадры, и менеджмент и другие. Порою з</w:t>
      </w:r>
      <w:r w:rsidR="001918C0" w:rsidRPr="001918C0">
        <w:rPr>
          <w:rFonts w:ascii="Times New Roman" w:eastAsia="Calibri" w:hAnsi="Times New Roman" w:cs="Times New Roman"/>
          <w:sz w:val="28"/>
          <w:szCs w:val="28"/>
        </w:rPr>
        <w:t xml:space="preserve">а яркими красками праздников, многочисленных  мероприятий, отчетов </w:t>
      </w:r>
      <w:r w:rsidR="00933FC6">
        <w:rPr>
          <w:rFonts w:ascii="Times New Roman" w:eastAsia="Calibri" w:hAnsi="Times New Roman" w:cs="Times New Roman"/>
          <w:sz w:val="28"/>
          <w:szCs w:val="28"/>
        </w:rPr>
        <w:t>недостаточно решаются вопросы</w:t>
      </w:r>
      <w:r w:rsidR="001918C0" w:rsidRPr="001918C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918C0" w:rsidRPr="001918C0">
        <w:rPr>
          <w:rFonts w:ascii="Times New Roman" w:eastAsia="Times New Roman" w:hAnsi="Times New Roman" w:cs="Times New Roman"/>
          <w:sz w:val="28"/>
          <w:szCs w:val="28"/>
          <w:lang w:eastAsia="ru-RU"/>
        </w:rPr>
        <w:t xml:space="preserve"> представляющи</w:t>
      </w:r>
      <w:r>
        <w:rPr>
          <w:rFonts w:ascii="Times New Roman" w:eastAsia="Times New Roman" w:hAnsi="Times New Roman" w:cs="Times New Roman"/>
          <w:sz w:val="28"/>
          <w:szCs w:val="28"/>
          <w:lang w:eastAsia="ru-RU"/>
        </w:rPr>
        <w:t>е</w:t>
      </w:r>
      <w:r w:rsidR="001918C0" w:rsidRPr="001918C0">
        <w:rPr>
          <w:rFonts w:ascii="Times New Roman" w:eastAsia="Times New Roman" w:hAnsi="Times New Roman" w:cs="Times New Roman"/>
          <w:sz w:val="28"/>
          <w:szCs w:val="28"/>
          <w:lang w:eastAsia="ru-RU"/>
        </w:rPr>
        <w:t xml:space="preserve">   угрозу нашему обществу и требующих комплексного подхода к их решению.</w:t>
      </w:r>
    </w:p>
    <w:p w:rsidR="001918C0" w:rsidRPr="001918C0" w:rsidRDefault="001918C0" w:rsidP="001918C0">
      <w:pPr>
        <w:autoSpaceDE w:val="0"/>
        <w:autoSpaceDN w:val="0"/>
        <w:spacing w:after="0" w:line="240" w:lineRule="auto"/>
        <w:contextualSpacing/>
        <w:jc w:val="both"/>
        <w:rPr>
          <w:rFonts w:ascii="Times New Roman" w:eastAsia="Calibri" w:hAnsi="Times New Roman" w:cs="Times New Roman"/>
          <w:b/>
          <w:sz w:val="28"/>
          <w:szCs w:val="28"/>
        </w:rPr>
      </w:pPr>
    </w:p>
    <w:p w:rsidR="001918C0" w:rsidRPr="001918C0" w:rsidRDefault="001918C0" w:rsidP="001918C0">
      <w:pPr>
        <w:autoSpaceDE w:val="0"/>
        <w:autoSpaceDN w:val="0"/>
        <w:spacing w:after="0" w:line="240" w:lineRule="auto"/>
        <w:contextualSpacing/>
        <w:jc w:val="both"/>
        <w:rPr>
          <w:rFonts w:ascii="Times New Roman" w:eastAsia="Calibri" w:hAnsi="Times New Roman" w:cs="Times New Roman"/>
          <w:b/>
          <w:sz w:val="28"/>
          <w:szCs w:val="28"/>
        </w:rPr>
      </w:pPr>
    </w:p>
    <w:p w:rsidR="001918C0" w:rsidRPr="001918C0" w:rsidRDefault="001918C0" w:rsidP="001918C0">
      <w:pPr>
        <w:autoSpaceDE w:val="0"/>
        <w:autoSpaceDN w:val="0"/>
        <w:spacing w:after="0" w:line="240" w:lineRule="auto"/>
        <w:contextualSpacing/>
        <w:jc w:val="both"/>
        <w:rPr>
          <w:rFonts w:ascii="Times New Roman" w:eastAsia="Calibri" w:hAnsi="Times New Roman" w:cs="Times New Roman"/>
          <w:b/>
          <w:sz w:val="28"/>
          <w:szCs w:val="28"/>
        </w:rPr>
      </w:pPr>
    </w:p>
    <w:p w:rsidR="001918C0" w:rsidRPr="001918C0" w:rsidRDefault="001918C0" w:rsidP="001918C0">
      <w:pPr>
        <w:autoSpaceDE w:val="0"/>
        <w:autoSpaceDN w:val="0"/>
        <w:spacing w:after="0" w:line="240" w:lineRule="auto"/>
        <w:contextualSpacing/>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t xml:space="preserve">1.8  Межнациональные и </w:t>
      </w:r>
      <w:proofErr w:type="spellStart"/>
      <w:r w:rsidRPr="001918C0">
        <w:rPr>
          <w:rFonts w:ascii="Times New Roman" w:eastAsia="Calibri" w:hAnsi="Times New Roman" w:cs="Times New Roman"/>
          <w:b/>
          <w:sz w:val="28"/>
          <w:szCs w:val="28"/>
        </w:rPr>
        <w:t>этноконфессиональные</w:t>
      </w:r>
      <w:proofErr w:type="spellEnd"/>
      <w:r w:rsidRPr="001918C0">
        <w:rPr>
          <w:rFonts w:ascii="Times New Roman" w:eastAsia="Calibri" w:hAnsi="Times New Roman" w:cs="Times New Roman"/>
          <w:b/>
          <w:sz w:val="28"/>
          <w:szCs w:val="28"/>
        </w:rPr>
        <w:t xml:space="preserve"> отношения</w:t>
      </w:r>
    </w:p>
    <w:p w:rsidR="001918C0" w:rsidRPr="001918C0" w:rsidRDefault="001918C0" w:rsidP="001918C0">
      <w:pPr>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Фундаментальной в государственной национальной политике и на уровне Федерации, и на уровне субъектов Федерации остается двуединая задача – формирование общероссийской гражданской нации и развитие культурной, национальной самобытности народов России.</w:t>
      </w:r>
    </w:p>
    <w:p w:rsidR="001918C0" w:rsidRPr="001918C0" w:rsidRDefault="001918C0" w:rsidP="001918C0">
      <w:pPr>
        <w:spacing w:after="0" w:line="240" w:lineRule="auto"/>
        <w:contextualSpacing/>
        <w:jc w:val="both"/>
        <w:rPr>
          <w:rFonts w:ascii="Times New Roman" w:eastAsia="Times New Roman" w:hAnsi="Times New Roman" w:cs="Times New Roman"/>
          <w:b/>
          <w:sz w:val="28"/>
          <w:szCs w:val="28"/>
        </w:rPr>
      </w:pPr>
      <w:r w:rsidRPr="001918C0">
        <w:rPr>
          <w:rFonts w:ascii="Times New Roman" w:eastAsia="Times New Roman" w:hAnsi="Times New Roman" w:cs="Times New Roman"/>
          <w:sz w:val="28"/>
          <w:szCs w:val="28"/>
        </w:rPr>
        <w:t xml:space="preserve">Этническая структура населения и территориальное распределение этнических общностей во многом обусловлены историческим развитием Оренбургской области.   По данным Всероссийской переписи населения, проведённой по состоянию на 14 октября 2010 года, численность постоянного населения Оренбургской области составила 2 033,1 тыс. человек. По численности населения Оренбургская область занимает седьмое место в Приволжском федеральном округе и двадцать четвертое - в Российской Федерации. По сравнению с переписью 2002 года (2 179,5 тыс. человек) население области сократилось на 146,5 тыс. человек (6,7%). Динамика численности населения области остается отрицательной. По данным </w:t>
      </w:r>
      <w:proofErr w:type="spellStart"/>
      <w:r w:rsidRPr="001918C0">
        <w:rPr>
          <w:rFonts w:ascii="Times New Roman" w:eastAsia="Times New Roman" w:hAnsi="Times New Roman" w:cs="Times New Roman"/>
          <w:sz w:val="28"/>
          <w:szCs w:val="28"/>
        </w:rPr>
        <w:t>облстата</w:t>
      </w:r>
      <w:proofErr w:type="spellEnd"/>
      <w:r w:rsidRPr="001918C0">
        <w:rPr>
          <w:rFonts w:ascii="Times New Roman" w:eastAsia="Times New Roman" w:hAnsi="Times New Roman" w:cs="Times New Roman"/>
          <w:sz w:val="28"/>
          <w:szCs w:val="28"/>
        </w:rPr>
        <w:t xml:space="preserve"> на 1 января 2016 г. в Оренбуржье проживало 1 млн. 995 тыс. человек</w:t>
      </w:r>
      <w:r w:rsidRPr="001918C0">
        <w:rPr>
          <w:rFonts w:ascii="Times New Roman" w:eastAsia="Times New Roman" w:hAnsi="Times New Roman" w:cs="Times New Roman"/>
          <w:sz w:val="28"/>
          <w:szCs w:val="28"/>
          <w:vertAlign w:val="superscript"/>
        </w:rPr>
        <w:footnoteReference w:id="1"/>
      </w:r>
      <w:r w:rsidRPr="001918C0">
        <w:rPr>
          <w:rFonts w:ascii="Times New Roman" w:eastAsia="Times New Roman" w:hAnsi="Times New Roman" w:cs="Times New Roman"/>
          <w:sz w:val="28"/>
          <w:szCs w:val="28"/>
        </w:rPr>
        <w:t>.</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Русское население является наиболее многочисленным (1 519,5 тыс. человек) и составляет 75,9% от числа указавших национальную принадлежность. Это преобладание характерно как для городской (</w:t>
      </w:r>
      <w:r w:rsidRPr="001918C0">
        <w:rPr>
          <w:rFonts w:ascii="Times New Roman" w:eastAsia="Times New Roman" w:hAnsi="Times New Roman" w:cs="Times New Roman"/>
          <w:color w:val="000000"/>
          <w:sz w:val="28"/>
          <w:szCs w:val="28"/>
        </w:rPr>
        <w:t>82,2%)</w:t>
      </w:r>
      <w:r w:rsidRPr="001918C0">
        <w:rPr>
          <w:rFonts w:ascii="Times New Roman" w:eastAsia="Times New Roman" w:hAnsi="Times New Roman" w:cs="Times New Roman"/>
          <w:sz w:val="28"/>
          <w:szCs w:val="28"/>
        </w:rPr>
        <w:t xml:space="preserve">, так и для сельской местности области (66,6%).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Оренбургская область – приграничный регион, через который на протяжении всех постсоветских лет идут мощные миграционные потоки. Это неизбежно приводит к изменениям в этнической структуре населения. В экономической сфере сохраняются тенденции частичной монополизации отдельных отраслей хозяйства по этническому признаку (торговля, розничные товарные рынки – азербайджанцы и армяне, строительство – узбеки и таджики). Как следствие данных процессов мы получаем недовольство со стороны местных жителей.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Для успешной интеграции выходцев из Северо-Кавказского региона, а также стран Закавказья и Центральной Азии в Оренбургский социум необходимо усиление их межэтнического взаимодействия, установление более тесных контактов с местным сообществом. Для этого нужно всесторонне поддерживать этнокультурную деятельность национально-культурных общественных объединений, проводить межнациональные мероприятия, привлекать лидеров национальных диаспор к работе общественно-политических советов, действующих при главах муниципальных образований, чаще проводить встречи и беседы с активом диаспор. Полезно так же шире использовать средства массовой информации для пропаганды </w:t>
      </w:r>
      <w:r w:rsidRPr="001918C0">
        <w:rPr>
          <w:rFonts w:ascii="Times New Roman" w:eastAsia="Times New Roman" w:hAnsi="Times New Roman" w:cs="Times New Roman"/>
          <w:sz w:val="28"/>
          <w:szCs w:val="28"/>
        </w:rPr>
        <w:lastRenderedPageBreak/>
        <w:t xml:space="preserve">традиций этнокультурного взаимодействия, позитивного опыта адаптации приезжих в оренбургский социум.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В области сформирована нормативно-правовая база, необходимая для осуществления государственной национальной политики: принята Стратегия государственной национальной политики в Оренбургской области, реализуется подпрограмма «Гармонизация межэтнических и межрелигиозных отношений в Оренбургской области», действует план мероприятий по реализации в Оренбургской области в 2014 - 2020 годах Стратегии государственной национальной политики Российской Федерации.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Ежегодно, по инициативе национально-культурных общественных объединений и при организационной и финансовой поддержке областного правительства проводятся десятки этнокультурных программ, организуются разнообразные мероприятия, направленные на профилактику национального и религиозного экстремизма. Ведется работа с молодежью, осуществляется этнологический мониторинг, оказывается поддержка деятельности национальных СМИ и системы школ с этнокультурным компонентом. Структурой, ответственной за реализацию национальной политики на региональном уровне является управление внутренней политики аппарата губернатора и Правительства Оренбургской области.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Тем не менее, </w:t>
      </w:r>
      <w:r w:rsidR="00DC0E7A">
        <w:rPr>
          <w:rFonts w:ascii="Times New Roman" w:eastAsia="Times New Roman" w:hAnsi="Times New Roman" w:cs="Times New Roman"/>
          <w:sz w:val="28"/>
          <w:szCs w:val="28"/>
        </w:rPr>
        <w:t xml:space="preserve"> </w:t>
      </w:r>
      <w:r w:rsidRPr="001918C0">
        <w:rPr>
          <w:rFonts w:ascii="Times New Roman" w:eastAsia="Times New Roman" w:hAnsi="Times New Roman" w:cs="Times New Roman"/>
          <w:sz w:val="28"/>
          <w:szCs w:val="28"/>
        </w:rPr>
        <w:t xml:space="preserve"> несмотря на предпринятые усилия, не удалось достигнуть единообразия в системе муниципальных нормативных актов и их соответствия стандартам, установленным Федеральной целевой программой «Укрепление единства российской нации и этнокультурное развитие народов России» как в части и структуры, и индикаторов эффективности, так и в части финансового обеспечения.</w:t>
      </w:r>
      <w:r w:rsidR="00DC0E7A">
        <w:rPr>
          <w:rFonts w:ascii="Times New Roman" w:eastAsia="Times New Roman" w:hAnsi="Times New Roman" w:cs="Times New Roman"/>
          <w:sz w:val="28"/>
          <w:szCs w:val="28"/>
        </w:rPr>
        <w:t xml:space="preserve"> </w:t>
      </w:r>
      <w:r w:rsidRPr="001918C0">
        <w:rPr>
          <w:rFonts w:ascii="Times New Roman" w:eastAsia="Times New Roman" w:hAnsi="Times New Roman" w:cs="Times New Roman"/>
          <w:sz w:val="28"/>
          <w:szCs w:val="28"/>
        </w:rPr>
        <w:t>Зачастую в муниципальные программы включаются разделы, имеющие лишь косвенное отношение к национальной политике. Заметен чрезмерный уклон в сторону проблемы профилактики экстремизма, при этом слабо отражаются вопросы этнокультурного развития и гармонизации межнациональных и м</w:t>
      </w:r>
      <w:r w:rsidR="00DC0E7A">
        <w:rPr>
          <w:rFonts w:ascii="Times New Roman" w:eastAsia="Times New Roman" w:hAnsi="Times New Roman" w:cs="Times New Roman"/>
          <w:sz w:val="28"/>
          <w:szCs w:val="28"/>
        </w:rPr>
        <w:t xml:space="preserve">ежконфессиональных отношений.  </w:t>
      </w:r>
      <w:r w:rsidRPr="001918C0">
        <w:rPr>
          <w:rFonts w:ascii="Times New Roman" w:eastAsia="Times New Roman" w:hAnsi="Times New Roman" w:cs="Times New Roman"/>
          <w:sz w:val="28"/>
          <w:szCs w:val="28"/>
        </w:rPr>
        <w:t xml:space="preserve"> Самой большой проблемой принимаемых программ является либо полное отсутствие, либо мизерное финансирование программных мероприятий. </w:t>
      </w:r>
      <w:r w:rsidR="00DC0E7A">
        <w:rPr>
          <w:rFonts w:ascii="Times New Roman" w:eastAsia="Times New Roman" w:hAnsi="Times New Roman" w:cs="Times New Roman"/>
          <w:sz w:val="28"/>
          <w:szCs w:val="28"/>
        </w:rPr>
        <w:t xml:space="preserve"> </w:t>
      </w:r>
      <w:r w:rsidRPr="001918C0">
        <w:rPr>
          <w:rFonts w:ascii="Times New Roman" w:eastAsia="Times New Roman" w:hAnsi="Times New Roman" w:cs="Times New Roman"/>
          <w:sz w:val="28"/>
          <w:szCs w:val="28"/>
        </w:rPr>
        <w:t xml:space="preserve"> Впрочем, не совсем объективно и справедливо было бы оценивать деятельность муниципальных администраций только исходя из наличия и качества нормативных актов и заложенного в них финансирования. Несмотря на имеющиеся недочеты, на местах проводится большая работа по сохранению этнокультурного наследия народов Оренбуржья, организуется проведение национальных праздников и фестивалей, оказывается поддержка национальным творческим коллективам, деятельности школ с этнокультурным компонентом, через местные СМИ ведется информационная работа, осуществляется постоянное взаимодействие с лидерами национально-культурных общественных объединений и религиозных организаций, изыскиваются возможности для поддержки строительства церквей и мечетей. При этом привлекаются все возможные внебюджетные источники и административные ресурсы. Поэтому правильнее было бы не </w:t>
      </w:r>
      <w:r w:rsidRPr="001918C0">
        <w:rPr>
          <w:rFonts w:ascii="Times New Roman" w:eastAsia="Times New Roman" w:hAnsi="Times New Roman" w:cs="Times New Roman"/>
          <w:sz w:val="28"/>
          <w:szCs w:val="28"/>
        </w:rPr>
        <w:lastRenderedPageBreak/>
        <w:t>взваливать на местные администрации все новые и новые виды ответственности, а продумать действенную систему поддержки деятельности муниципальных администраций в сфере реализации государственной национальной политики. Особенно этот вопрос актуален на уровне муниципальных образований, где чаще всего нет четкого понимания важности грамотного подхода к сфере межнациональных отношений и выстраиванию взаимоотношений с религиозными организациями.    Местные чиновники зачастую довольствуются обыденными знаниями, полученными в советской школе об идеологии «дружбы народов» и личным опытом общения с представителями тех или иных этнических общностей и религиозных организаций. В муниципальных образованиях области отсутствует единый подход к формированию структурных подразделений и выделению конкретных специалистов, профессионально занимающихся вопросами национальной политики. Чаще всего это направление деятельности рассматривается как дополнительная и далеко не основная нагрузка на самых различных муниципальных служащих. В результате в большинстве муниципальных образований в этой сфере регулирования проявляется очевидная некомпетентность и непрофессионализм. Об этом свидетельствуют и полученные в ходе проведенного исследования информационные отчеты.</w:t>
      </w:r>
    </w:p>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Национальная политика – комплексная сфера, находящаяся на стыке сразу нескольких видов общественных отношений. В Оренбургской области существует отработанная система консультативных органов, созданных при органах государственной власти и местного самоуправления. При Губернаторе области созданы совет по делам национальностей и совет по взаимодействию с религиозными организациями.  В структуре Общественной палаты Оренбургской области создан комитет по межнациональным, религиозным отношениям и вопросам миграции, который проводит большую работу и на регулярной основе осуществляет взаимодействие с органами государственной власти и местного самоуправления в целях обсуждения актуальных вопросов национальной политики. Практически при всех главах муниципальных образований области также созданы консультативные органы, в состав которых входят руководители национально-культурных общественных объединений и религиозных организаций. В большинстве своем это общественно-политические советы. Но в ряде муниципальных образований, помимо этих структур при главах созданы специальные органы по взаимодействию местных властей с национальными и религиозными организациями.  </w:t>
      </w:r>
    </w:p>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В области созданы и активно действуют 130 национально-культурных общественных объединений. Свои национальные организации имеют представители 22 этнических групп населения. Официально зарегистрированы в органах юстиции 63 объединения. Без регистрации действуют 67 объединений. Региональный статус имеют 35 национально-</w:t>
      </w:r>
      <w:r w:rsidRPr="001918C0">
        <w:rPr>
          <w:rFonts w:ascii="Times New Roman" w:eastAsia="Times New Roman" w:hAnsi="Times New Roman" w:cs="Times New Roman"/>
          <w:sz w:val="28"/>
          <w:szCs w:val="28"/>
        </w:rPr>
        <w:lastRenderedPageBreak/>
        <w:t>культурных общественных объединения. Остальные 95 национальных центров являются местными (городскими, районными).</w:t>
      </w:r>
    </w:p>
    <w:p w:rsidR="001918C0" w:rsidRPr="001918C0" w:rsidRDefault="001918C0" w:rsidP="001918C0">
      <w:pPr>
        <w:spacing w:after="0" w:line="240" w:lineRule="auto"/>
        <w:jc w:val="both"/>
        <w:rPr>
          <w:rFonts w:ascii="Times New Roman" w:eastAsia="Times New Roman" w:hAnsi="Times New Roman" w:cs="Times New Roman"/>
          <w:i/>
          <w:sz w:val="28"/>
          <w:szCs w:val="28"/>
        </w:rPr>
      </w:pPr>
      <w:r w:rsidRPr="001918C0">
        <w:rPr>
          <w:rFonts w:ascii="Times New Roman" w:eastAsia="Times New Roman" w:hAnsi="Times New Roman" w:cs="Times New Roman"/>
          <w:sz w:val="28"/>
          <w:szCs w:val="28"/>
        </w:rPr>
        <w:t xml:space="preserve">При реализации подпрограммы «Гармонизация межэтнических и межрелигиозных отношений в Оренбургской области» органами власти особое внимание уделяется проведению мероприятий, направленных на профилактику национального и религиозного экстремизма в молодежной среде. Одной из действенных форм профилактической работы стало проведение семинаров-тренингов с молодежью.  В ходе тренингов обсуждались такие вопросы как формирование российской гражданской идентичности, понимание закономерностей межкультурной коммуникации, осознание рисков </w:t>
      </w:r>
      <w:proofErr w:type="spellStart"/>
      <w:r w:rsidRPr="001918C0">
        <w:rPr>
          <w:rFonts w:ascii="Times New Roman" w:eastAsia="Times New Roman" w:hAnsi="Times New Roman" w:cs="Times New Roman"/>
          <w:sz w:val="28"/>
          <w:szCs w:val="28"/>
        </w:rPr>
        <w:t>интолерантности</w:t>
      </w:r>
      <w:proofErr w:type="spellEnd"/>
      <w:r w:rsidRPr="001918C0">
        <w:rPr>
          <w:rFonts w:ascii="Times New Roman" w:eastAsia="Times New Roman" w:hAnsi="Times New Roman" w:cs="Times New Roman"/>
          <w:sz w:val="28"/>
          <w:szCs w:val="28"/>
        </w:rPr>
        <w:t xml:space="preserve">, использование интерактивных образовательных технологий, эффективных программ профилактики ксенофобии и другие не менее важные вопросы. Большое внимание уделяется работе с мусульманской </w:t>
      </w:r>
      <w:proofErr w:type="spellStart"/>
      <w:r w:rsidRPr="001918C0">
        <w:rPr>
          <w:rFonts w:ascii="Times New Roman" w:eastAsia="Times New Roman" w:hAnsi="Times New Roman" w:cs="Times New Roman"/>
          <w:sz w:val="28"/>
          <w:szCs w:val="28"/>
        </w:rPr>
        <w:t>уммой</w:t>
      </w:r>
      <w:proofErr w:type="spellEnd"/>
      <w:r w:rsidRPr="001918C0">
        <w:rPr>
          <w:rFonts w:ascii="Times New Roman" w:eastAsia="Times New Roman" w:hAnsi="Times New Roman" w:cs="Times New Roman"/>
          <w:sz w:val="28"/>
          <w:szCs w:val="28"/>
        </w:rPr>
        <w:t xml:space="preserve">.  Правоохранительными органами Оренбургской области ведется планомерная работа по выявлению </w:t>
      </w:r>
      <w:proofErr w:type="spellStart"/>
      <w:r w:rsidRPr="001918C0">
        <w:rPr>
          <w:rFonts w:ascii="Times New Roman" w:eastAsia="Times New Roman" w:hAnsi="Times New Roman" w:cs="Times New Roman"/>
          <w:sz w:val="28"/>
          <w:szCs w:val="28"/>
        </w:rPr>
        <w:t>интернет-ресурсов</w:t>
      </w:r>
      <w:proofErr w:type="spellEnd"/>
      <w:r w:rsidRPr="001918C0">
        <w:rPr>
          <w:rFonts w:ascii="Times New Roman" w:eastAsia="Times New Roman" w:hAnsi="Times New Roman" w:cs="Times New Roman"/>
          <w:sz w:val="28"/>
          <w:szCs w:val="28"/>
        </w:rPr>
        <w:t xml:space="preserve">, на которых размещаются материалы националистического и экстремистского характера. При этом отмечается увеличение в последние годы фактов размещения молодыми людьми в интернете нацистской атрибутики. Причем наиболее высокий уровень приверженности таким взглядам отмечен среди учащихся средних профессиональных учебных заведений Оренбурга и восточного Оренбуржья. По данным Прокуратуры Оренбургской области только в первом полугодии 2016 года было возбуждено 14 уголовных дел о преступлениях экстремистской направленности, фигурантами которых стали </w:t>
      </w:r>
      <w:proofErr w:type="spellStart"/>
      <w:r w:rsidRPr="001918C0">
        <w:rPr>
          <w:rFonts w:ascii="Times New Roman" w:eastAsia="Times New Roman" w:hAnsi="Times New Roman" w:cs="Times New Roman"/>
          <w:sz w:val="28"/>
          <w:szCs w:val="28"/>
        </w:rPr>
        <w:t>оренбуржцы</w:t>
      </w:r>
      <w:proofErr w:type="spellEnd"/>
      <w:r w:rsidRPr="001918C0">
        <w:rPr>
          <w:rFonts w:ascii="Times New Roman" w:eastAsia="Times New Roman" w:hAnsi="Times New Roman" w:cs="Times New Roman"/>
          <w:sz w:val="28"/>
          <w:szCs w:val="28"/>
        </w:rPr>
        <w:t xml:space="preserve"> в возрасте от 18 до 30 лет. Восемь из них – студенты из колледжей и техникумов Орска и Оренбурга, которые были привлечены к административной ответственности за пропаганду или публичное демонстрирование нацистской символики (за весь 2015 г. к ответственности было привлечено 46 человек). Как правило, молодые люди, проявившие интерес к националистической тематике, не осознают, что за размещение атрибутов националистического характера им грозит административная и уголовная ответственность.</w:t>
      </w:r>
      <w:r w:rsidRPr="001918C0">
        <w:rPr>
          <w:rFonts w:ascii="Times New Roman" w:eastAsia="Times New Roman" w:hAnsi="Times New Roman" w:cs="Times New Roman"/>
          <w:sz w:val="28"/>
          <w:szCs w:val="28"/>
          <w:highlight w:val="green"/>
        </w:rPr>
        <w:t xml:space="preserve"> </w:t>
      </w:r>
      <w:r w:rsidRPr="001918C0">
        <w:rPr>
          <w:rFonts w:ascii="Times New Roman" w:eastAsia="Times New Roman" w:hAnsi="Times New Roman" w:cs="Times New Roman"/>
          <w:sz w:val="28"/>
          <w:szCs w:val="28"/>
        </w:rPr>
        <w:t xml:space="preserve"> </w:t>
      </w:r>
    </w:p>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 В Оренбургской области с середины 1990-х годов действует региональная система мониторинга сферы межнациональных отношений. В этих целях ежегодно проводятся социологические исследования. В последнее время активно ведется работа по внедрению системы мониторинга межнациональных и межконфессиональных отношений и раннего предупреждения конфликтных ситуаций, разработанной Федеральным агентством по делам национальностей. Хотя эксперты чаще всего скептически отзываются о ее перспективах, но по большому счету параметры и возможности этой системы пока мало кому известны. </w:t>
      </w:r>
    </w:p>
    <w:p w:rsidR="001918C0" w:rsidRPr="001918C0" w:rsidRDefault="001918C0" w:rsidP="001918C0">
      <w:pPr>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Гораздо сложнее обстоит дело с формированием системы мониторинга в муниципальных образованиях области. Муниципальная система мониторинга создана только в г. Орске. В 2016 г. было проведено социологическое исследование на тему: «</w:t>
      </w:r>
      <w:proofErr w:type="spellStart"/>
      <w:r w:rsidRPr="001918C0">
        <w:rPr>
          <w:rFonts w:ascii="Times New Roman" w:eastAsia="Times New Roman" w:hAnsi="Times New Roman" w:cs="Times New Roman"/>
          <w:sz w:val="28"/>
          <w:szCs w:val="28"/>
        </w:rPr>
        <w:t>Этноконфессиональные</w:t>
      </w:r>
      <w:proofErr w:type="spellEnd"/>
      <w:r w:rsidRPr="001918C0">
        <w:rPr>
          <w:rFonts w:ascii="Times New Roman" w:eastAsia="Times New Roman" w:hAnsi="Times New Roman" w:cs="Times New Roman"/>
          <w:sz w:val="28"/>
          <w:szCs w:val="28"/>
        </w:rPr>
        <w:t xml:space="preserve"> отношения </w:t>
      </w:r>
      <w:r w:rsidRPr="001918C0">
        <w:rPr>
          <w:rFonts w:ascii="Times New Roman" w:eastAsia="Times New Roman" w:hAnsi="Times New Roman" w:cs="Times New Roman"/>
          <w:sz w:val="28"/>
          <w:szCs w:val="28"/>
        </w:rPr>
        <w:lastRenderedPageBreak/>
        <w:t xml:space="preserve">и угрозы экстремизма и терроризма в приграничном городе Орске». Это исследование показало, что межнациональные отношения считают хорошими и доброжелательными только 35 % респондентов. При оценке конфессиональных отношений этот показатель выше – 47 %. О присутствии некоторой напряжённости в межнациональных отношениях говорят 48 % опрошенных, в конфессиональных – 30 %. Отмеченный уровень напряжённости не очень высокий по массиву, но прогнозировать возможность конфликтов вполне реально. В открытых столкновениях на стороне представителей своей религии, если бы оказались втянутыми в конфликт, приняли бы участие всего 10 %, но эта готовность принять участие в конфликтах в последние годы увеличивается, </w:t>
      </w:r>
      <w:proofErr w:type="gramStart"/>
      <w:r w:rsidRPr="001918C0">
        <w:rPr>
          <w:rFonts w:ascii="Times New Roman" w:eastAsia="Times New Roman" w:hAnsi="Times New Roman" w:cs="Times New Roman"/>
          <w:sz w:val="28"/>
          <w:szCs w:val="28"/>
        </w:rPr>
        <w:t>что</w:t>
      </w:r>
      <w:proofErr w:type="gramEnd"/>
      <w:r w:rsidRPr="001918C0">
        <w:rPr>
          <w:rFonts w:ascii="Times New Roman" w:eastAsia="Times New Roman" w:hAnsi="Times New Roman" w:cs="Times New Roman"/>
          <w:sz w:val="28"/>
          <w:szCs w:val="28"/>
        </w:rPr>
        <w:t xml:space="preserve"> по мнению экспертов чревато появл</w:t>
      </w:r>
      <w:r w:rsidR="00285600">
        <w:rPr>
          <w:rFonts w:ascii="Times New Roman" w:eastAsia="Times New Roman" w:hAnsi="Times New Roman" w:cs="Times New Roman"/>
          <w:sz w:val="28"/>
          <w:szCs w:val="28"/>
        </w:rPr>
        <w:t>ению экстремистских настроений.</w:t>
      </w:r>
      <w:r w:rsidRPr="001918C0">
        <w:rPr>
          <w:rFonts w:ascii="Times New Roman" w:eastAsia="Times New Roman" w:hAnsi="Times New Roman" w:cs="Times New Roman"/>
          <w:sz w:val="28"/>
          <w:szCs w:val="28"/>
        </w:rPr>
        <w:t xml:space="preserve"> Остальные территории ограничиваются в лучшем случае опросом о состоянии межнациональных отношений глав сельских советов в ходе изучения районными администрациями общественно-политической ситуации в поселениях (</w:t>
      </w:r>
      <w:proofErr w:type="spellStart"/>
      <w:r w:rsidRPr="001918C0">
        <w:rPr>
          <w:rFonts w:ascii="Times New Roman" w:eastAsia="Times New Roman" w:hAnsi="Times New Roman" w:cs="Times New Roman"/>
          <w:sz w:val="28"/>
          <w:szCs w:val="28"/>
        </w:rPr>
        <w:t>Илекский</w:t>
      </w:r>
      <w:proofErr w:type="spellEnd"/>
      <w:r w:rsidRPr="001918C0">
        <w:rPr>
          <w:rFonts w:ascii="Times New Roman" w:eastAsia="Times New Roman" w:hAnsi="Times New Roman" w:cs="Times New Roman"/>
          <w:sz w:val="28"/>
          <w:szCs w:val="28"/>
        </w:rPr>
        <w:t xml:space="preserve">, </w:t>
      </w:r>
      <w:proofErr w:type="spellStart"/>
      <w:r w:rsidRPr="001918C0">
        <w:rPr>
          <w:rFonts w:ascii="Times New Roman" w:eastAsia="Times New Roman" w:hAnsi="Times New Roman" w:cs="Times New Roman"/>
          <w:sz w:val="28"/>
          <w:szCs w:val="28"/>
        </w:rPr>
        <w:t>Новосергиевский</w:t>
      </w:r>
      <w:proofErr w:type="spellEnd"/>
      <w:r w:rsidRPr="001918C0">
        <w:rPr>
          <w:rFonts w:ascii="Times New Roman" w:eastAsia="Times New Roman" w:hAnsi="Times New Roman" w:cs="Times New Roman"/>
          <w:sz w:val="28"/>
          <w:szCs w:val="28"/>
        </w:rPr>
        <w:t xml:space="preserve"> районы). </w:t>
      </w:r>
      <w:r w:rsidR="00285600">
        <w:rPr>
          <w:rFonts w:ascii="Times New Roman" w:eastAsia="Times New Roman" w:hAnsi="Times New Roman" w:cs="Times New Roman"/>
          <w:sz w:val="28"/>
          <w:szCs w:val="28"/>
        </w:rPr>
        <w:t xml:space="preserve"> </w:t>
      </w: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BA48CA" w:rsidRDefault="00BA48CA"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lastRenderedPageBreak/>
        <w:t>Глава 2.  Диалог власти и общества</w:t>
      </w:r>
    </w:p>
    <w:p w:rsidR="001918C0" w:rsidRPr="001918C0" w:rsidRDefault="001918C0" w:rsidP="001918C0">
      <w:pPr>
        <w:spacing w:after="0" w:line="240" w:lineRule="auto"/>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lang w:eastAsia="ru-RU"/>
        </w:rPr>
        <w:t xml:space="preserve">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Роль  общественных институтов  еще недостаточно раскрыта и имеет огромный потенциал во всех сферах жизни общества, в том числе и политической. </w:t>
      </w:r>
      <w:r w:rsidRPr="001918C0">
        <w:rPr>
          <w:rFonts w:ascii="Times New Roman" w:eastAsia="Calibri" w:hAnsi="Times New Roman" w:cs="Times New Roman"/>
          <w:sz w:val="28"/>
          <w:szCs w:val="28"/>
        </w:rPr>
        <w:t xml:space="preserve">Главной общественно-политической повесткой 2016 года для общественных </w:t>
      </w:r>
      <w:r w:rsidRPr="001918C0">
        <w:rPr>
          <w:rFonts w:ascii="Times New Roman" w:eastAsia="Calibri" w:hAnsi="Times New Roman" w:cs="Times New Roman"/>
          <w:sz w:val="28"/>
          <w:szCs w:val="28"/>
          <w:lang w:eastAsia="ru-RU"/>
        </w:rPr>
        <w:t>институтов</w:t>
      </w:r>
      <w:r w:rsidRPr="001918C0">
        <w:rPr>
          <w:rFonts w:ascii="Times New Roman" w:eastAsia="Calibri" w:hAnsi="Times New Roman" w:cs="Times New Roman"/>
          <w:sz w:val="28"/>
          <w:szCs w:val="28"/>
        </w:rPr>
        <w:t xml:space="preserve">  стала избирательная кампания по выборам в Государственную Думу Российской Федерации и Законодательное собрание области. Общественная палата оказывала информационную, правовую и просветительскую поддержку избирателям и осуществляла общественный контроль за соблюдением избирательных прав граждан.</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lang w:eastAsia="ru-RU"/>
        </w:rPr>
        <w:t xml:space="preserve">      Активную работу проводила областная общественная организация «Совет женщин», ведь более половины избирателей это женщины – они представлены в различных общественных объединениях и организациях.</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Свыше 400 тысяч избирателей – пенсионеры, обладающие большим жизненным опытом и мудростью. Насколько полно они будут задействованы, во многом зависит от работы крупнейшей в области областной общественной организации «Областной совет ветеранов войны  и труда», районных и городских советов ветеранов. Они незаменимые помощники молодежным организациям и избирательным комиссиям.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Надо признать, что пока молодежь неохотно участвует в избирательных кампаниях.  Анализ показывает, что в составе депутатского корпуса на уровне городов и районов сегодня менее 20% молодежи в возрасте 30 лет, а  в сельских поселениях и того меньше. Сотни тысяч студентов – это серьезная армия избирателей и здесь незаменима роль студенческих советов вузов.  Огромная армия избирателей сосредоточена в садовых товариществах и обществах,   и   роль  этих общественных институтов была учтена.   Своё место  нашли и национально-культурные центры, объединяющие свыше 120 наций и народностей, проживающих в области.</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У Общественной палаты за прошедшие десять лет накоплен положительный опыт внедрения  механизмов, способствующих повышению активности граждан  на выборах. Так,  во время выборных компаний по инициативе  Общественной палаты на всей территории  области  работали  горячие линии связи с избирателями,   как общественного инструмента конструктивного взаимодействия институтов гражданского общества, организаторов выборов, органов государственной власти и местного самоуправления.  В ходе работы   на горячую линию поступали обращения граждан  касающихся: организации избирательного процесса, предвыборной,  в том числе незаконной агитации, и формирования списков избирателей, нарушений прав граждан с ограниченными возможностями и ряда других.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В 2016 году рост гражданской активности </w:t>
      </w:r>
      <w:r w:rsidRPr="001918C0">
        <w:rPr>
          <w:rFonts w:ascii="Times New Roman" w:eastAsia="Calibri" w:hAnsi="Times New Roman" w:cs="Times New Roman"/>
          <w:sz w:val="28"/>
          <w:szCs w:val="28"/>
        </w:rPr>
        <w:t>на территории Оренбургской области,  которая вошла в число регионов, где впервые проходили совмещенные выборы депутатов Государственной Думы Российской Федерации, депутатов Законодательного собрания Оренбургской области,</w:t>
      </w:r>
      <w:r w:rsidRPr="001918C0">
        <w:rPr>
          <w:rFonts w:ascii="Times New Roman" w:eastAsia="Times New Roman" w:hAnsi="Times New Roman" w:cs="Times New Roman"/>
          <w:sz w:val="28"/>
          <w:szCs w:val="28"/>
          <w:lang w:eastAsia="ru-RU"/>
        </w:rPr>
        <w:t xml:space="preserve"> </w:t>
      </w:r>
      <w:r w:rsidRPr="001918C0">
        <w:rPr>
          <w:rFonts w:ascii="Times New Roman" w:eastAsia="Times New Roman" w:hAnsi="Times New Roman" w:cs="Times New Roman"/>
          <w:sz w:val="28"/>
          <w:szCs w:val="28"/>
          <w:lang w:eastAsia="ru-RU"/>
        </w:rPr>
        <w:lastRenderedPageBreak/>
        <w:t xml:space="preserve">проявился в новом качестве избирательного процесса. Усилению конкуренции на выборах способствовало возвращение к одномандатной системе. Гражданские активисты приняли участие  в праймериз к выборам в Государственную Думу РФ. </w:t>
      </w:r>
      <w:r w:rsidRPr="001918C0">
        <w:rPr>
          <w:rFonts w:ascii="Times New Roman" w:eastAsia="Calibri" w:hAnsi="Times New Roman" w:cs="Times New Roman"/>
          <w:sz w:val="28"/>
          <w:szCs w:val="28"/>
        </w:rPr>
        <w:t>Явка по Российской Федерации составила 47,88%, по Оренбургской области - 41,67%. Для сравнения, в 2011 году средняя явка избирателей по стране составила 60,2%, по области - 51,2%. По итогам голосования на выборах депутатов Законодательного собрания Оренбургской области 5%-</w:t>
      </w:r>
      <w:proofErr w:type="spellStart"/>
      <w:r w:rsidRPr="001918C0">
        <w:rPr>
          <w:rFonts w:ascii="Times New Roman" w:eastAsia="Calibri" w:hAnsi="Times New Roman" w:cs="Times New Roman"/>
          <w:sz w:val="28"/>
          <w:szCs w:val="28"/>
        </w:rPr>
        <w:t>ный</w:t>
      </w:r>
      <w:proofErr w:type="spellEnd"/>
      <w:r w:rsidRPr="001918C0">
        <w:rPr>
          <w:rFonts w:ascii="Times New Roman" w:eastAsia="Calibri" w:hAnsi="Times New Roman" w:cs="Times New Roman"/>
          <w:sz w:val="28"/>
          <w:szCs w:val="28"/>
        </w:rPr>
        <w:t xml:space="preserve"> барьер также преодолели четыре партии.</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Развитие гражданского общества не может осуществляться без определенного уровня доверия к основным государственным и общественным институтам. Социологические исследования, проведенные Общественной палатой, показывают, что число граждан  доверяющих политическим партиям, составляет 10%, Государственной Думе  РФ - 19%, Совету Федерации - 24%, судебной системе - 26%, правоохранительным органам - 33%.  В ряду проблем, осложняющих жизнь, респонденты, в первую очередь, назвали снижение уровня жизни (низкие доходы при высоких ценах). Затем - ситуацию в сфере ЖКХ, низкий уровень пенсий, взяточничество, коррупцию, отсутствие жилья и работы*. </w:t>
      </w:r>
    </w:p>
    <w:p w:rsidR="001918C0" w:rsidRPr="001918C0" w:rsidRDefault="001918C0" w:rsidP="001918C0">
      <w:pPr>
        <w:spacing w:after="0" w:line="240" w:lineRule="auto"/>
        <w:jc w:val="both"/>
        <w:rPr>
          <w:rFonts w:ascii="Times New Roman" w:eastAsia="Calibri" w:hAnsi="Times New Roman" w:cs="Times New Roman"/>
          <w:b/>
          <w:sz w:val="24"/>
          <w:szCs w:val="24"/>
        </w:rPr>
      </w:pPr>
      <w:r w:rsidRPr="001918C0">
        <w:rPr>
          <w:rFonts w:ascii="Times New Roman" w:eastAsia="Calibri" w:hAnsi="Times New Roman" w:cs="Times New Roman"/>
          <w:b/>
          <w:sz w:val="24"/>
          <w:szCs w:val="24"/>
          <w:lang w:eastAsia="ru-RU"/>
        </w:rPr>
        <w:t>*</w:t>
      </w:r>
      <w:r w:rsidRPr="001918C0">
        <w:rPr>
          <w:rFonts w:ascii="Times New Roman" w:eastAsia="Calibri" w:hAnsi="Times New Roman" w:cs="Times New Roman"/>
          <w:b/>
          <w:sz w:val="24"/>
          <w:szCs w:val="24"/>
        </w:rPr>
        <w:t>Аналитическая справка по результатам проекта нулевой волны по выявлению электорального фона выборов в сентябре 2016 г.</w:t>
      </w:r>
      <w:r w:rsidRPr="001918C0">
        <w:rPr>
          <w:rFonts w:ascii="Times New Roman" w:eastAsia="Calibri" w:hAnsi="Times New Roman" w:cs="Times New Roman"/>
          <w:b/>
          <w:sz w:val="24"/>
          <w:szCs w:val="24"/>
          <w:lang w:eastAsia="ru-RU"/>
        </w:rPr>
        <w:t xml:space="preserve"> Центра социально</w:t>
      </w:r>
      <w:r w:rsidRPr="001918C0">
        <w:rPr>
          <w:rFonts w:ascii="Times New Roman" w:eastAsia="Times New Roman,Calibri" w:hAnsi="Times New Roman" w:cs="Times New Roman"/>
          <w:b/>
          <w:sz w:val="24"/>
          <w:szCs w:val="24"/>
          <w:lang w:eastAsia="ru-RU"/>
        </w:rPr>
        <w:t>-</w:t>
      </w:r>
      <w:r w:rsidRPr="001918C0">
        <w:rPr>
          <w:rFonts w:ascii="Times New Roman" w:eastAsia="Calibri" w:hAnsi="Times New Roman" w:cs="Times New Roman"/>
          <w:b/>
          <w:sz w:val="24"/>
          <w:szCs w:val="24"/>
          <w:lang w:eastAsia="ru-RU"/>
        </w:rPr>
        <w:t>политических исследований</w:t>
      </w:r>
      <w:r w:rsidRPr="001918C0">
        <w:rPr>
          <w:rFonts w:ascii="Times New Roman" w:eastAsia="Times New Roman,Calibri" w:hAnsi="Times New Roman" w:cs="Times New Roman"/>
          <w:b/>
          <w:sz w:val="24"/>
          <w:szCs w:val="24"/>
          <w:lang w:eastAsia="ru-RU"/>
        </w:rPr>
        <w:t xml:space="preserve"> «</w:t>
      </w:r>
      <w:r w:rsidRPr="001918C0">
        <w:rPr>
          <w:rFonts w:ascii="Times New Roman" w:eastAsia="Calibri" w:hAnsi="Times New Roman" w:cs="Times New Roman"/>
          <w:b/>
          <w:sz w:val="24"/>
          <w:szCs w:val="24"/>
          <w:lang w:eastAsia="ru-RU"/>
        </w:rPr>
        <w:t>Индикатор</w:t>
      </w:r>
      <w:r w:rsidRPr="001918C0">
        <w:rPr>
          <w:rFonts w:ascii="Times New Roman" w:eastAsia="Times New Roman,Calibri" w:hAnsi="Times New Roman" w:cs="Times New Roman"/>
          <w:b/>
          <w:sz w:val="24"/>
          <w:szCs w:val="24"/>
          <w:lang w:eastAsia="ru-RU"/>
        </w:rPr>
        <w:t>»</w:t>
      </w:r>
    </w:p>
    <w:p w:rsidR="001918C0" w:rsidRPr="001918C0" w:rsidRDefault="001918C0" w:rsidP="001918C0">
      <w:pPr>
        <w:spacing w:after="0" w:line="240" w:lineRule="auto"/>
        <w:jc w:val="both"/>
        <w:rPr>
          <w:rFonts w:ascii="Times New Roman" w:eastAsia="Times New Roman" w:hAnsi="Times New Roman" w:cs="Times New Roman"/>
          <w:color w:val="494949"/>
          <w:sz w:val="28"/>
          <w:szCs w:val="28"/>
          <w:lang w:eastAsia="ru-RU"/>
        </w:rPr>
      </w:pP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 xml:space="preserve"> </w:t>
      </w:r>
      <w:r w:rsidRPr="001918C0">
        <w:rPr>
          <w:rFonts w:ascii="Times New Roman" w:eastAsia="Calibri" w:hAnsi="Times New Roman" w:cs="Times New Roman"/>
          <w:sz w:val="28"/>
          <w:szCs w:val="28"/>
        </w:rPr>
        <w:t xml:space="preserve">В  области сформирована сеть общественных институтов, выступающих площадкой для диалога власти  и  гражданского общества. Задача площадок гражданского диалога заключается в том, чтобы проблемы граждан не оставались без внимания, а государственные органы реагировали на них максимально оперативно и системно, на уровне муниципальных и региональных властей. Необходимо стремиться к тому, чтобы каждый гражданин имел возможность публично высказывать свою гражданскую позицию и участвовать в инициативах гражданского общества. В числе таких площадок  взаимодействия граждан и государства являются обращения граждан.   Основная часть обращений касается работы социальной сферы и жилищно-коммунального хозяйства, вопросов  здравоохранения, образования. В числе главных проблем – тарифы на услуги ЖКХ, вопросы капремонта, ликвидация фельдшерско-акушерских пунктов.  Общественная палата   стремится не только рассмотреть каждое обращение по существу, но и выработать системные решения по самым острым проблемам. </w:t>
      </w:r>
    </w:p>
    <w:p w:rsidR="001918C0" w:rsidRPr="001918C0" w:rsidRDefault="001918C0" w:rsidP="001918C0">
      <w:pPr>
        <w:spacing w:after="0" w:line="240" w:lineRule="auto"/>
        <w:jc w:val="both"/>
        <w:rPr>
          <w:rFonts w:ascii="Times New Roman" w:eastAsia="Times New Roman" w:hAnsi="Times New Roman" w:cs="Times New Roman"/>
          <w:i/>
          <w:sz w:val="28"/>
          <w:szCs w:val="28"/>
          <w:lang w:eastAsia="ru-RU"/>
        </w:rPr>
      </w:pPr>
      <w:r w:rsidRPr="001918C0">
        <w:rPr>
          <w:rFonts w:ascii="Times New Roman" w:eastAsia="Calibri" w:hAnsi="Times New Roman" w:cs="Times New Roman"/>
          <w:sz w:val="28"/>
          <w:szCs w:val="28"/>
        </w:rPr>
        <w:t xml:space="preserve">       При содействии членов Общественной палаты   получили помощь тяжелобольные дети и многодетные семьи, разрешены многие конфликты с невыплатой и задержкой заработной платы. В других случаях Общественная палата      стремится способствовать принятию максимально быстрого решения для оказания адресной поддержки обратившимся гражданам.</w:t>
      </w:r>
      <w:r w:rsidRPr="001918C0">
        <w:rPr>
          <w:rFonts w:ascii="Times New Roman" w:eastAsia="Calibri" w:hAnsi="Times New Roman" w:cs="Times New Roman"/>
          <w:sz w:val="28"/>
          <w:szCs w:val="28"/>
          <w:lang w:eastAsia="ru-RU"/>
        </w:rPr>
        <w:t xml:space="preserve"> В качестве одного из оперативных каналов взаимодействия палаты с гражданами положительно зарекомендовала себя практика горячих линий. </w:t>
      </w:r>
      <w:r w:rsidRPr="001918C0">
        <w:rPr>
          <w:rFonts w:ascii="Times New Roman" w:eastAsia="Calibri" w:hAnsi="Times New Roman" w:cs="Times New Roman"/>
          <w:sz w:val="28"/>
          <w:szCs w:val="28"/>
          <w:lang w:eastAsia="ru-RU"/>
        </w:rPr>
        <w:lastRenderedPageBreak/>
        <w:t>Тематика их подвижна и зависит от повестки дня. В 201</w:t>
      </w:r>
      <w:r w:rsidRPr="001918C0">
        <w:rPr>
          <w:rFonts w:ascii="Times New Roman" w:eastAsia="Calibri" w:hAnsi="Times New Roman" w:cs="Times New Roman"/>
          <w:sz w:val="28"/>
          <w:szCs w:val="28"/>
        </w:rPr>
        <w:t>6</w:t>
      </w:r>
      <w:r w:rsidRPr="001918C0">
        <w:rPr>
          <w:rFonts w:ascii="Times New Roman" w:eastAsia="Calibri" w:hAnsi="Times New Roman" w:cs="Times New Roman"/>
          <w:sz w:val="28"/>
          <w:szCs w:val="28"/>
          <w:lang w:eastAsia="ru-RU"/>
        </w:rPr>
        <w:t xml:space="preserve"> году работало 14 горячих линий, на которые суммарно поступило   более </w:t>
      </w:r>
      <w:r w:rsidRPr="001918C0">
        <w:rPr>
          <w:rFonts w:ascii="Times New Roman" w:eastAsia="Calibri" w:hAnsi="Times New Roman" w:cs="Times New Roman"/>
          <w:sz w:val="28"/>
          <w:szCs w:val="28"/>
        </w:rPr>
        <w:t>7</w:t>
      </w:r>
      <w:r w:rsidRPr="001918C0">
        <w:rPr>
          <w:rFonts w:ascii="Times New Roman" w:eastAsia="Calibri" w:hAnsi="Times New Roman" w:cs="Times New Roman"/>
          <w:sz w:val="28"/>
          <w:szCs w:val="28"/>
          <w:lang w:eastAsia="ru-RU"/>
        </w:rPr>
        <w:t>00  звонков</w:t>
      </w:r>
      <w:r w:rsidRPr="001918C0">
        <w:rPr>
          <w:rFonts w:ascii="Times New Roman" w:eastAsia="Times New Roman" w:hAnsi="Times New Roman" w:cs="Times New Roman"/>
          <w:i/>
          <w:sz w:val="28"/>
          <w:szCs w:val="28"/>
          <w:lang w:eastAsia="ru-RU"/>
        </w:rPr>
        <w:t xml:space="preserve">. </w:t>
      </w:r>
    </w:p>
    <w:p w:rsidR="001918C0" w:rsidRPr="001918C0" w:rsidRDefault="001918C0" w:rsidP="001918C0">
      <w:pPr>
        <w:spacing w:after="0" w:line="240" w:lineRule="auto"/>
        <w:jc w:val="both"/>
        <w:rPr>
          <w:rFonts w:ascii="Times New Roman" w:eastAsia="Calibri" w:hAnsi="Times New Roman" w:cs="Times New Roman"/>
          <w:b/>
          <w:bCs/>
          <w:color w:val="4D3C66"/>
          <w:sz w:val="28"/>
          <w:szCs w:val="28"/>
        </w:rPr>
      </w:pPr>
      <w:r w:rsidRPr="001918C0">
        <w:rPr>
          <w:rFonts w:ascii="Times New Roman" w:eastAsia="Calibri" w:hAnsi="Times New Roman" w:cs="Times New Roman"/>
          <w:sz w:val="28"/>
          <w:szCs w:val="28"/>
        </w:rPr>
        <w:t xml:space="preserve">    Согласно Федеральному закону от  3 марта 2006 года N 3152, Общественная палата Оренбургской области «призвана обеспечить согласование общественно значимых интересов граждан Российской Федерации,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w:t>
      </w: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sz w:val="28"/>
          <w:szCs w:val="28"/>
        </w:rPr>
        <w:t xml:space="preserve">Для гражданского общества важны проекты, направленные на создание прямого диалога с представителями государственной власти. Так, проект Общественной палаты Российской Федерации «Час с министром», который проходит в формате онлайн-конференций, позволяет наладить общение членов региональных общественных палат и общественности с руководителями федеральных ведомств. В 2016 году такие встречи прошли с министрами:  труда и социальной защиты Максимом </w:t>
      </w:r>
      <w:proofErr w:type="spellStart"/>
      <w:r w:rsidRPr="001918C0">
        <w:rPr>
          <w:rFonts w:ascii="Times New Roman" w:eastAsia="Calibri" w:hAnsi="Times New Roman" w:cs="Times New Roman"/>
          <w:sz w:val="28"/>
          <w:szCs w:val="28"/>
        </w:rPr>
        <w:t>Топилиным</w:t>
      </w:r>
      <w:proofErr w:type="spellEnd"/>
      <w:r w:rsidRPr="001918C0">
        <w:rPr>
          <w:rFonts w:ascii="Times New Roman" w:eastAsia="Calibri" w:hAnsi="Times New Roman" w:cs="Times New Roman"/>
          <w:sz w:val="28"/>
          <w:szCs w:val="28"/>
        </w:rPr>
        <w:t xml:space="preserve">, образования и науки Ольгой Васильевой, здравоохранения Вероникой Скворцовой, строительства и жилищно-коммунального хозяйства Михаилом </w:t>
      </w:r>
      <w:proofErr w:type="spellStart"/>
      <w:r w:rsidRPr="001918C0">
        <w:rPr>
          <w:rFonts w:ascii="Times New Roman" w:eastAsia="Calibri" w:hAnsi="Times New Roman" w:cs="Times New Roman"/>
          <w:sz w:val="28"/>
          <w:szCs w:val="28"/>
        </w:rPr>
        <w:t>Менем</w:t>
      </w:r>
      <w:proofErr w:type="spellEnd"/>
      <w:r w:rsidRPr="001918C0">
        <w:rPr>
          <w:rFonts w:ascii="Times New Roman" w:eastAsia="Calibri" w:hAnsi="Times New Roman" w:cs="Times New Roman"/>
          <w:sz w:val="28"/>
          <w:szCs w:val="28"/>
        </w:rPr>
        <w:t xml:space="preserve">, природных ресурсов и экологии Сергеем Донским.   К примеру, </w:t>
      </w:r>
      <w:r w:rsidRPr="00285600">
        <w:rPr>
          <w:rFonts w:ascii="Times New Roman" w:eastAsia="Calibri" w:hAnsi="Times New Roman" w:cs="Times New Roman"/>
          <w:sz w:val="28"/>
          <w:szCs w:val="28"/>
        </w:rPr>
        <w:t xml:space="preserve">жители Домбаровского района обратились   </w:t>
      </w:r>
      <w:r w:rsidRPr="001918C0">
        <w:rPr>
          <w:rFonts w:ascii="Times New Roman" w:eastAsia="Calibri" w:hAnsi="Times New Roman" w:cs="Times New Roman"/>
          <w:sz w:val="28"/>
          <w:szCs w:val="28"/>
        </w:rPr>
        <w:t xml:space="preserve">через Общественную палату к министру труда и социальной защиты Максиму </w:t>
      </w:r>
      <w:proofErr w:type="spellStart"/>
      <w:r w:rsidRPr="001918C0">
        <w:rPr>
          <w:rFonts w:ascii="Times New Roman" w:eastAsia="Calibri" w:hAnsi="Times New Roman" w:cs="Times New Roman"/>
          <w:sz w:val="28"/>
          <w:szCs w:val="28"/>
        </w:rPr>
        <w:t>Топилину</w:t>
      </w:r>
      <w:proofErr w:type="spellEnd"/>
      <w:r w:rsidRPr="001918C0">
        <w:rPr>
          <w:rFonts w:ascii="Times New Roman" w:eastAsia="Calibri" w:hAnsi="Times New Roman" w:cs="Times New Roman"/>
          <w:sz w:val="28"/>
          <w:szCs w:val="28"/>
        </w:rPr>
        <w:t xml:space="preserve"> с жалобой на неприспособленность помещения   и имеющиеся в связи с этим сложности у лиц с ограниченными возможностями при обращении их к специалистам министерства социального развития.  Проблема </w:t>
      </w:r>
      <w:r w:rsidR="00285600">
        <w:rPr>
          <w:rFonts w:ascii="Times New Roman" w:eastAsia="Calibri" w:hAnsi="Times New Roman" w:cs="Times New Roman"/>
          <w:sz w:val="28"/>
          <w:szCs w:val="28"/>
        </w:rPr>
        <w:t xml:space="preserve">с выделением помещения </w:t>
      </w:r>
      <w:r w:rsidRPr="001918C0">
        <w:rPr>
          <w:rFonts w:ascii="Times New Roman" w:eastAsia="Calibri" w:hAnsi="Times New Roman" w:cs="Times New Roman"/>
          <w:sz w:val="28"/>
          <w:szCs w:val="28"/>
        </w:rPr>
        <w:t xml:space="preserve">была </w:t>
      </w:r>
      <w:r w:rsidR="00285600">
        <w:rPr>
          <w:rFonts w:ascii="Times New Roman" w:eastAsia="Calibri" w:hAnsi="Times New Roman" w:cs="Times New Roman"/>
          <w:sz w:val="28"/>
          <w:szCs w:val="28"/>
        </w:rPr>
        <w:t xml:space="preserve"> решена.</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color w:val="C00000"/>
          <w:sz w:val="28"/>
          <w:szCs w:val="28"/>
        </w:rPr>
      </w:pP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sz w:val="28"/>
          <w:szCs w:val="28"/>
        </w:rPr>
      </w:pP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sz w:val="28"/>
          <w:szCs w:val="28"/>
        </w:rPr>
      </w:pP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t>2.1. Общественн</w:t>
      </w:r>
      <w:r w:rsidR="00BA48CA">
        <w:rPr>
          <w:rFonts w:ascii="Times New Roman" w:eastAsia="Calibri" w:hAnsi="Times New Roman" w:cs="Times New Roman"/>
          <w:b/>
          <w:sz w:val="28"/>
          <w:szCs w:val="28"/>
        </w:rPr>
        <w:t>ая</w:t>
      </w:r>
      <w:r w:rsidRPr="001918C0">
        <w:rPr>
          <w:rFonts w:ascii="Times New Roman" w:eastAsia="Calibri" w:hAnsi="Times New Roman" w:cs="Times New Roman"/>
          <w:b/>
          <w:sz w:val="28"/>
          <w:szCs w:val="28"/>
        </w:rPr>
        <w:t xml:space="preserve"> палат</w:t>
      </w:r>
      <w:r w:rsidR="00BA48CA">
        <w:rPr>
          <w:rFonts w:ascii="Times New Roman" w:eastAsia="Calibri" w:hAnsi="Times New Roman" w:cs="Times New Roman"/>
          <w:b/>
          <w:sz w:val="28"/>
          <w:szCs w:val="28"/>
        </w:rPr>
        <w:t>а</w:t>
      </w:r>
      <w:r w:rsidRPr="001918C0">
        <w:rPr>
          <w:rFonts w:ascii="Times New Roman" w:eastAsia="Calibri" w:hAnsi="Times New Roman" w:cs="Times New Roman"/>
          <w:b/>
          <w:sz w:val="28"/>
          <w:szCs w:val="28"/>
        </w:rPr>
        <w:t xml:space="preserve">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Как отмечает в своем ежегодном докладе  Общественная палата России, в последние годы деятельность региональных общественных палат заметно активизировалась, сегодня большинство из них имеет собственную повестку и проекты.  Рост гражданской активности в регионах является главной возможностью и основным резервом для общественных палат.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 настоящее время правовой основой деятельности  общественной палаты являются законодательные акты субъектов Российской Федерации. Важным для общественных палат событием года стало принятие Государственной Думой Российской Федерации Федерального закона N 183-ФЗ «Об общих принципах организации и деятельности общественных палат субъектов Российской Федерации». Закон устанавливает единообразие подходов к формированию и деятельности региональных общественных </w:t>
      </w:r>
      <w:r w:rsidRPr="001918C0">
        <w:rPr>
          <w:rFonts w:ascii="Times New Roman" w:eastAsia="Calibri" w:hAnsi="Times New Roman" w:cs="Times New Roman"/>
          <w:sz w:val="28"/>
          <w:szCs w:val="28"/>
        </w:rPr>
        <w:lastRenderedPageBreak/>
        <w:t xml:space="preserve">палат, их организационному и материально-техническому обеспечению, а также равный правовой статус и независимость. Законопроект был подготовлен при участии широкого круга экспертов и представителей некоммерческого сектора и неоднократно обсуждался на площадке  Общественной палаты области.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Согласно закону, треть общественной палаты утверждается высшим должностным лицом субъекта (руководителем высшего исполнительного органа государственной власти субъекта) по представлению зарегистрированных на территории региона структурных подразделений общероссийских и межрегиональных общественных объединений. Вторую треть утверждает законодательный (представительный) орган государственной власти субъекта по представлению зарегистрированных на территории региона некоммерческих организаций. Состав еще одной трети определяется из числа кандидатур, представленных местными общественными объединениями, зарегистрированными на территории  региона. Срок полномочий члена общественной палаты составляет три года. Закон вступил в действие с 1 января 2017 года и предусматривает разработку на его основе региональных законодательных актов, регулирующих отдельные вопросы деятельности общественных палат. Так, федеральный закон определил, что членами региональной общественной палаты могут быть не менее 21, но не более 102 человек. </w:t>
      </w:r>
      <w:r w:rsidRPr="001918C0">
        <w:rPr>
          <w:rFonts w:ascii="Times New Roman" w:eastAsia="Calibri" w:hAnsi="Times New Roman" w:cs="Times New Roman"/>
          <w:color w:val="C00000"/>
          <w:sz w:val="28"/>
          <w:szCs w:val="28"/>
        </w:rPr>
        <w:t xml:space="preserve"> </w:t>
      </w:r>
      <w:r w:rsidRPr="001918C0">
        <w:rPr>
          <w:rFonts w:ascii="Times New Roman" w:eastAsia="Calibri" w:hAnsi="Times New Roman" w:cs="Times New Roman"/>
          <w:sz w:val="28"/>
          <w:szCs w:val="28"/>
        </w:rPr>
        <w:t>Соответствующий областной законопроект также был подготовлен при участии широкого круга экспертов и представителей некоммерческого сектора, неоднократно обсуждался на площадке  региональной Общественной палаты и внесен в Законодательное собрание области.</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На мероприятиях Общественной палаты обсуждаются актуальные вопросы жизни региона. В 2016 году п</w:t>
      </w:r>
      <w:r w:rsidRPr="001918C0">
        <w:rPr>
          <w:rFonts w:ascii="Times New Roman" w:eastAsia="Calibri" w:hAnsi="Times New Roman" w:cs="Times New Roman"/>
          <w:sz w:val="28"/>
          <w:szCs w:val="28"/>
          <w:lang w:eastAsia="zh-CN"/>
        </w:rPr>
        <w:t>риоритетными направлениями её деятельности были:</w:t>
      </w:r>
      <w:r w:rsidRPr="001918C0">
        <w:rPr>
          <w:rFonts w:ascii="Times New Roman" w:eastAsia="Times New Roman" w:hAnsi="Times New Roman" w:cs="Times New Roman"/>
          <w:sz w:val="28"/>
          <w:szCs w:val="28"/>
          <w:lang w:eastAsia="ru-RU"/>
        </w:rPr>
        <w:t xml:space="preserve"> р</w:t>
      </w:r>
      <w:r w:rsidRPr="001918C0">
        <w:rPr>
          <w:rFonts w:ascii="Times New Roman" w:eastAsia="Calibri" w:hAnsi="Times New Roman" w:cs="Times New Roman"/>
          <w:sz w:val="28"/>
          <w:szCs w:val="28"/>
        </w:rPr>
        <w:t xml:space="preserve">еализация государственной национальной политики и сохранение </w:t>
      </w:r>
      <w:proofErr w:type="spellStart"/>
      <w:r w:rsidRPr="001918C0">
        <w:rPr>
          <w:rFonts w:ascii="Times New Roman" w:eastAsia="Calibri" w:hAnsi="Times New Roman" w:cs="Times New Roman"/>
          <w:sz w:val="28"/>
          <w:szCs w:val="28"/>
        </w:rPr>
        <w:t>этноконфессиональной</w:t>
      </w:r>
      <w:proofErr w:type="spellEnd"/>
      <w:r w:rsidRPr="001918C0">
        <w:rPr>
          <w:rFonts w:ascii="Times New Roman" w:eastAsia="Calibri" w:hAnsi="Times New Roman" w:cs="Times New Roman"/>
          <w:sz w:val="28"/>
          <w:szCs w:val="28"/>
        </w:rPr>
        <w:t xml:space="preserve"> стабильности в обществе;</w:t>
      </w:r>
      <w:r w:rsidRPr="001918C0">
        <w:rPr>
          <w:rFonts w:ascii="Times New Roman" w:eastAsia="Times New Roman" w:hAnsi="Times New Roman" w:cs="Times New Roman"/>
          <w:sz w:val="28"/>
          <w:szCs w:val="28"/>
          <w:lang w:eastAsia="ru-RU"/>
        </w:rPr>
        <w:t xml:space="preserve"> з</w:t>
      </w:r>
      <w:r w:rsidRPr="001918C0">
        <w:rPr>
          <w:rFonts w:ascii="Times New Roman" w:eastAsia="Calibri" w:hAnsi="Times New Roman" w:cs="Times New Roman"/>
          <w:sz w:val="28"/>
          <w:szCs w:val="28"/>
        </w:rPr>
        <w:t xml:space="preserve">ащита прав детей; </w:t>
      </w:r>
      <w:r w:rsidRPr="001918C0">
        <w:rPr>
          <w:rFonts w:ascii="Times New Roman" w:eastAsia="Times New Roman" w:hAnsi="Times New Roman" w:cs="Times New Roman"/>
          <w:sz w:val="28"/>
          <w:szCs w:val="28"/>
          <w:lang w:eastAsia="ru-RU"/>
        </w:rPr>
        <w:t>п</w:t>
      </w:r>
      <w:r w:rsidRPr="001918C0">
        <w:rPr>
          <w:rFonts w:ascii="Times New Roman" w:eastAsia="Calibri" w:hAnsi="Times New Roman" w:cs="Times New Roman"/>
          <w:sz w:val="28"/>
          <w:szCs w:val="28"/>
        </w:rPr>
        <w:t xml:space="preserve">атриотическое воспитание.  В отчетном периоде проведено три заседания палаты, семь Советов Общественной палаты, круглые столы, семинары для руководителей СО НКО, день Общественной палаты в </w:t>
      </w:r>
      <w:proofErr w:type="spellStart"/>
      <w:r w:rsidRPr="001918C0">
        <w:rPr>
          <w:rFonts w:ascii="Times New Roman" w:eastAsia="Calibri" w:hAnsi="Times New Roman" w:cs="Times New Roman"/>
          <w:sz w:val="28"/>
          <w:szCs w:val="28"/>
        </w:rPr>
        <w:t>Ташлинском</w:t>
      </w:r>
      <w:proofErr w:type="spellEnd"/>
      <w:r w:rsidRPr="001918C0">
        <w:rPr>
          <w:rFonts w:ascii="Times New Roman" w:eastAsia="Calibri" w:hAnsi="Times New Roman" w:cs="Times New Roman"/>
          <w:sz w:val="28"/>
          <w:szCs w:val="28"/>
        </w:rPr>
        <w:t xml:space="preserve"> районе, акции.</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lang w:eastAsia="zh-CN"/>
        </w:rPr>
        <w:t xml:space="preserve">      В  прошедшем году спектр вопросов, которые попадали в зону внимания  областной Общественной палаты, отражал широту тех проблем, которые волнуют   наших граждан.   Деятельность комитетов   и реализованные  ими   проекты были направлены на повышение качества жизни населения области.    В числе рассмотренных вопросы: «О состоянии  гражданского общества в Оренбургской области в 2015 году »; «О ходе реализации Указа Президента Российской Федерации «О национальной стратегии действий в интересах детей на 2012 – 2017 годы» в Оренбургской области»; «О состоянии и использовании историко-культурного наследия Оренбуржья»; «О распространении лучших практик взаимодействия власти, бизнеса и общества по реализации задач </w:t>
      </w:r>
      <w:proofErr w:type="spellStart"/>
      <w:r w:rsidRPr="001918C0">
        <w:rPr>
          <w:rFonts w:ascii="Times New Roman" w:eastAsia="Calibri" w:hAnsi="Times New Roman" w:cs="Times New Roman"/>
          <w:sz w:val="28"/>
          <w:szCs w:val="28"/>
          <w:lang w:eastAsia="zh-CN"/>
        </w:rPr>
        <w:t>импортозамещения</w:t>
      </w:r>
      <w:proofErr w:type="spellEnd"/>
      <w:r w:rsidRPr="001918C0">
        <w:rPr>
          <w:rFonts w:ascii="Times New Roman" w:eastAsia="Calibri" w:hAnsi="Times New Roman" w:cs="Times New Roman"/>
          <w:sz w:val="28"/>
          <w:szCs w:val="28"/>
          <w:lang w:eastAsia="zh-CN"/>
        </w:rPr>
        <w:t xml:space="preserve"> в Оренбургской области»; </w:t>
      </w:r>
      <w:r w:rsidRPr="001918C0">
        <w:rPr>
          <w:rFonts w:ascii="Times New Roman" w:eastAsia="Calibri" w:hAnsi="Times New Roman" w:cs="Times New Roman"/>
          <w:sz w:val="28"/>
          <w:szCs w:val="28"/>
          <w:lang w:eastAsia="zh-CN"/>
        </w:rPr>
        <w:lastRenderedPageBreak/>
        <w:t xml:space="preserve">«О роли общественных организаций в подготовке и проведении выборов в Оренбургской области»; «О проводимой работе по подготовке к участию во Всероссийском физкультурно-спортивном комплексе ГТО </w:t>
      </w:r>
      <w:r w:rsidRPr="001918C0">
        <w:rPr>
          <w:rFonts w:ascii="Times New Roman" w:eastAsia="Calibri" w:hAnsi="Times New Roman" w:cs="Times New Roman"/>
          <w:sz w:val="28"/>
          <w:szCs w:val="28"/>
        </w:rPr>
        <w:t xml:space="preserve">в Оренбургской области»; «О повышении финансовой грамотности населения Оренбургской области»; «Гармонизация межнациональных отношений и межконфессиональных отношений среди молодежи»; «Инклюзивное образование в регионе: состояние, проблемы».   В обсуждении   принимали участие представители органов государственной власти субъекта и местного самоуправления, экспертного и бизнес-сообщества: вице-губернатор-заместитель председателя Правительства – руководитель аппарата губернатора и Правительства Оренбургской области </w:t>
      </w:r>
      <w:r w:rsidRPr="001918C0">
        <w:rPr>
          <w:rFonts w:ascii="Times New Roman" w:eastAsia="Calibri" w:hAnsi="Times New Roman" w:cs="Times New Roman"/>
          <w:sz w:val="28"/>
          <w:szCs w:val="28"/>
          <w:lang w:eastAsia="zh-CN"/>
        </w:rPr>
        <w:t xml:space="preserve">Д.В. Кулагин, вице губернатор-заместитель председателя Правительства области по социальной политике П.В. Самсонов, заместитель председателя Правительства - министр сельского хозяйства, пищевой и перерабатывающей промышленности области </w:t>
      </w:r>
      <w:proofErr w:type="spellStart"/>
      <w:r w:rsidRPr="001918C0">
        <w:rPr>
          <w:rFonts w:ascii="Times New Roman" w:eastAsia="Calibri" w:hAnsi="Times New Roman" w:cs="Times New Roman"/>
          <w:sz w:val="28"/>
          <w:szCs w:val="28"/>
          <w:lang w:eastAsia="zh-CN"/>
        </w:rPr>
        <w:t>М.Г.Маслов</w:t>
      </w:r>
      <w:proofErr w:type="spellEnd"/>
      <w:r w:rsidRPr="001918C0">
        <w:rPr>
          <w:rFonts w:ascii="Times New Roman" w:eastAsia="Calibri" w:hAnsi="Times New Roman" w:cs="Times New Roman"/>
          <w:sz w:val="28"/>
          <w:szCs w:val="28"/>
          <w:lang w:eastAsia="zh-CN"/>
        </w:rPr>
        <w:t xml:space="preserve">, вице-губернатор-заместитель Председателя Правительства области по внутренней политике В.И. Баширова, главный федеральный инспектор области С.А. Гаврилин,    министры:  финансов Т.Г. Машкова, культуры,  общественных и внешних связей Е.В. Шевченко, образования В.А. </w:t>
      </w:r>
      <w:proofErr w:type="spellStart"/>
      <w:r w:rsidRPr="001918C0">
        <w:rPr>
          <w:rFonts w:ascii="Times New Roman" w:eastAsia="Calibri" w:hAnsi="Times New Roman" w:cs="Times New Roman"/>
          <w:sz w:val="28"/>
          <w:szCs w:val="28"/>
          <w:lang w:eastAsia="zh-CN"/>
        </w:rPr>
        <w:t>Лабузов</w:t>
      </w:r>
      <w:proofErr w:type="spellEnd"/>
      <w:r w:rsidRPr="001918C0">
        <w:rPr>
          <w:rFonts w:ascii="Times New Roman" w:eastAsia="Calibri" w:hAnsi="Times New Roman" w:cs="Times New Roman"/>
          <w:sz w:val="28"/>
          <w:szCs w:val="28"/>
          <w:lang w:eastAsia="zh-CN"/>
        </w:rPr>
        <w:t xml:space="preserve">, экономического развития и торговли Н. В. Безбородова, социального развития Т. С. Самохина, прокурор области С.П. </w:t>
      </w:r>
      <w:proofErr w:type="spellStart"/>
      <w:r w:rsidRPr="001918C0">
        <w:rPr>
          <w:rFonts w:ascii="Times New Roman" w:eastAsia="Calibri" w:hAnsi="Times New Roman" w:cs="Times New Roman"/>
          <w:sz w:val="28"/>
          <w:szCs w:val="28"/>
          <w:lang w:eastAsia="zh-CN"/>
        </w:rPr>
        <w:t>Берижицкий</w:t>
      </w:r>
      <w:proofErr w:type="spellEnd"/>
      <w:r w:rsidRPr="001918C0">
        <w:rPr>
          <w:rFonts w:ascii="Times New Roman" w:eastAsia="Calibri" w:hAnsi="Times New Roman" w:cs="Times New Roman"/>
          <w:sz w:val="28"/>
          <w:szCs w:val="28"/>
          <w:lang w:eastAsia="zh-CN"/>
        </w:rPr>
        <w:t xml:space="preserve">, председатель Избирательной комиссии области  А.Ю. </w:t>
      </w:r>
      <w:proofErr w:type="spellStart"/>
      <w:r w:rsidRPr="001918C0">
        <w:rPr>
          <w:rFonts w:ascii="Times New Roman" w:eastAsia="Calibri" w:hAnsi="Times New Roman" w:cs="Times New Roman"/>
          <w:sz w:val="28"/>
          <w:szCs w:val="28"/>
          <w:lang w:eastAsia="zh-CN"/>
        </w:rPr>
        <w:t>Нальвадов</w:t>
      </w:r>
      <w:proofErr w:type="spellEnd"/>
      <w:r w:rsidRPr="001918C0">
        <w:rPr>
          <w:rFonts w:ascii="Times New Roman" w:eastAsia="Calibri" w:hAnsi="Times New Roman" w:cs="Times New Roman"/>
          <w:sz w:val="28"/>
          <w:szCs w:val="28"/>
          <w:lang w:eastAsia="zh-CN"/>
        </w:rPr>
        <w:t xml:space="preserve">, руководитель Управления федеральной налоговой службы по Оренбургской области А.А. Соломин, уполномоченный по правам человека в Оренбургской области А.М. </w:t>
      </w:r>
      <w:proofErr w:type="spellStart"/>
      <w:r w:rsidRPr="001918C0">
        <w:rPr>
          <w:rFonts w:ascii="Times New Roman" w:eastAsia="Calibri" w:hAnsi="Times New Roman" w:cs="Times New Roman"/>
          <w:sz w:val="28"/>
          <w:szCs w:val="28"/>
          <w:lang w:eastAsia="zh-CN"/>
        </w:rPr>
        <w:t>Чадов</w:t>
      </w:r>
      <w:proofErr w:type="spellEnd"/>
      <w:r w:rsidRPr="001918C0">
        <w:rPr>
          <w:rFonts w:ascii="Times New Roman" w:eastAsia="Calibri" w:hAnsi="Times New Roman" w:cs="Times New Roman"/>
          <w:sz w:val="28"/>
          <w:szCs w:val="28"/>
          <w:lang w:eastAsia="zh-CN"/>
        </w:rPr>
        <w:t xml:space="preserve">, депутаты областного парламента,   представители УМВД, муниципальных образований области, общественных организаций,   </w:t>
      </w:r>
      <w:r w:rsidRPr="001918C0">
        <w:rPr>
          <w:rFonts w:ascii="Times New Roman" w:eastAsia="Calibri" w:hAnsi="Times New Roman" w:cs="Times New Roman"/>
          <w:sz w:val="28"/>
          <w:szCs w:val="28"/>
        </w:rPr>
        <w:t xml:space="preserve">науки и культуры, средств массовой информации, гражданские активисты. Участие представителей региональных властей в заседаниях Общественной палаты   позволяют   принимать консолидированные и социально ориентированные решения. </w:t>
      </w: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lang w:eastAsia="zh-CN"/>
        </w:rPr>
        <w:t xml:space="preserve">Рекомендации, принятые на пленарных заседаниях и заседаниях Совета, направлялись в Общественную палату Российской Федерации и федеральные органы власти, Законодательное собрание, Правительство области и муниципалитеты.  В 2016 году их было направлено  десять. </w:t>
      </w:r>
      <w:r w:rsidRPr="001918C0">
        <w:rPr>
          <w:rFonts w:ascii="Times New Roman" w:eastAsia="Calibri" w:hAnsi="Times New Roman" w:cs="Times New Roman"/>
          <w:sz w:val="28"/>
          <w:szCs w:val="28"/>
        </w:rPr>
        <w:t>Подготовлены и направлены в Правительство Оренбургской области: Законопроект «Об организации и деятельности Общественной палаты Оренбургской области»</w:t>
      </w:r>
      <w:r w:rsidRPr="001918C0">
        <w:rPr>
          <w:rFonts w:ascii="Times New Roman" w:eastAsia="Calibri" w:hAnsi="Times New Roman" w:cs="Times New Roman"/>
          <w:sz w:val="28"/>
          <w:szCs w:val="28"/>
          <w:lang w:eastAsia="zh-CN"/>
        </w:rPr>
        <w:t xml:space="preserve">, </w:t>
      </w:r>
      <w:r w:rsidRPr="001918C0">
        <w:rPr>
          <w:rFonts w:ascii="Times New Roman" w:eastAsia="Calibri" w:hAnsi="Times New Roman" w:cs="Times New Roman"/>
          <w:sz w:val="28"/>
          <w:szCs w:val="28"/>
        </w:rPr>
        <w:t>проект постановление Правительства Оренбургской области «Об утверждении Типового положения об общественном совете при исполнительном органе государственной власти Оренбургской области»</w:t>
      </w:r>
      <w:r w:rsidRPr="001918C0">
        <w:rPr>
          <w:rFonts w:ascii="Times New Roman" w:eastAsia="Calibri" w:hAnsi="Times New Roman" w:cs="Times New Roman"/>
          <w:sz w:val="28"/>
          <w:szCs w:val="28"/>
          <w:lang w:eastAsia="zh-CN"/>
        </w:rPr>
        <w:t xml:space="preserve">, </w:t>
      </w:r>
      <w:r w:rsidRPr="001918C0">
        <w:rPr>
          <w:rFonts w:ascii="Times New Roman" w:eastAsia="Calibri" w:hAnsi="Times New Roman" w:cs="Times New Roman"/>
          <w:sz w:val="28"/>
          <w:szCs w:val="28"/>
        </w:rPr>
        <w:t xml:space="preserve">предложение по созданию ресурсного центра социально ориентированных некоммерческих организаций Оренбургской области.  </w:t>
      </w:r>
    </w:p>
    <w:p w:rsidR="001918C0" w:rsidRPr="001918C0" w:rsidRDefault="001918C0" w:rsidP="001918C0">
      <w:pPr>
        <w:spacing w:after="0" w:line="240" w:lineRule="auto"/>
        <w:jc w:val="both"/>
        <w:rPr>
          <w:rFonts w:ascii="Times New Roman" w:eastAsia="Calibri" w:hAnsi="Times New Roman" w:cs="Times New Roman"/>
          <w:sz w:val="28"/>
          <w:szCs w:val="28"/>
          <w:lang w:eastAsia="zh-CN"/>
        </w:rPr>
      </w:pPr>
      <w:r w:rsidRPr="001918C0">
        <w:rPr>
          <w:rFonts w:ascii="Times New Roman" w:eastAsia="Calibri" w:hAnsi="Times New Roman" w:cs="Times New Roman"/>
          <w:sz w:val="28"/>
          <w:szCs w:val="28"/>
          <w:lang w:eastAsia="zh-CN"/>
        </w:rPr>
        <w:t xml:space="preserve">        Члены Общественной палаты Оренбургской области тесно сотрудничали с Комиссиями  Общественной палаты  Российской Федерации,  участвуя в работе  семинаров,  круглых столов,  общественных слушаний и заседаний  Общественной палаты  РФ,</w:t>
      </w:r>
      <w:r w:rsidRPr="001918C0">
        <w:rPr>
          <w:rFonts w:ascii="Times New Roman" w:eastAsia="Calibri" w:hAnsi="Times New Roman" w:cs="Times New Roman"/>
          <w:sz w:val="28"/>
          <w:szCs w:val="28"/>
        </w:rPr>
        <w:t xml:space="preserve"> в форумах «Сообщество» и </w:t>
      </w:r>
      <w:r w:rsidRPr="001918C0">
        <w:rPr>
          <w:rFonts w:ascii="Times New Roman" w:eastAsia="Calibri" w:hAnsi="Times New Roman" w:cs="Times New Roman"/>
          <w:sz w:val="28"/>
          <w:szCs w:val="28"/>
        </w:rPr>
        <w:lastRenderedPageBreak/>
        <w:t>подготовке проекта Концепции содействия развитию социально ориентированных НКО.</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lang w:eastAsia="zh-CN"/>
        </w:rPr>
        <w:t xml:space="preserve">          </w:t>
      </w:r>
      <w:r w:rsidRPr="001918C0">
        <w:rPr>
          <w:rFonts w:ascii="Times New Roman" w:eastAsia="Calibri" w:hAnsi="Times New Roman" w:cs="Times New Roman"/>
          <w:sz w:val="28"/>
          <w:szCs w:val="28"/>
        </w:rPr>
        <w:t>Также Общественная палата оказывает информационную поддержку социально ориентированным некоммерческим организациям, размещая на своем официальном сайте необходимую документацию и новости, проводит обучающие семинары. Общественная палата как институт гражданского общества прямо заинтересована в развитии некоммерческого сектора региона. В 2016 году совместно с ОП РФ и представителями НКО-операторов президентских грантов провели обучающий семинар  для некоммерческих неправительственных организаций (ННО) по вопросам осуществления проектной деятельности и участия в конкурсах грантов для некоммерческих неправительственных организаций, проводимых в соответствии с распоряжением Президента Российской Федерации с</w:t>
      </w:r>
      <w:r w:rsidRPr="001918C0">
        <w:rPr>
          <w:rFonts w:ascii="Times New Roman" w:eastAsia="Times New Roman" w:hAnsi="Times New Roman" w:cs="Times New Roman"/>
          <w:sz w:val="28"/>
          <w:szCs w:val="28"/>
          <w:lang w:eastAsia="ru-RU"/>
        </w:rPr>
        <w:t xml:space="preserve"> участием</w:t>
      </w:r>
      <w:r w:rsidRPr="001918C0">
        <w:rPr>
          <w:rFonts w:ascii="Times New Roman" w:eastAsia="Calibri" w:hAnsi="Times New Roman" w:cs="Times New Roman"/>
          <w:sz w:val="28"/>
          <w:szCs w:val="28"/>
          <w:lang w:eastAsia="ru-RU"/>
        </w:rPr>
        <w:t xml:space="preserve"> директора </w:t>
      </w:r>
      <w:proofErr w:type="spellStart"/>
      <w:r w:rsidRPr="001918C0">
        <w:rPr>
          <w:rFonts w:ascii="Times New Roman" w:eastAsia="Calibri" w:hAnsi="Times New Roman" w:cs="Times New Roman"/>
          <w:sz w:val="28"/>
          <w:szCs w:val="28"/>
          <w:lang w:eastAsia="ru-RU"/>
        </w:rPr>
        <w:t>грантовых</w:t>
      </w:r>
      <w:proofErr w:type="spellEnd"/>
      <w:r w:rsidRPr="001918C0">
        <w:rPr>
          <w:rFonts w:ascii="Times New Roman" w:eastAsia="Calibri" w:hAnsi="Times New Roman" w:cs="Times New Roman"/>
          <w:sz w:val="28"/>
          <w:szCs w:val="28"/>
          <w:lang w:eastAsia="ru-RU"/>
        </w:rPr>
        <w:t xml:space="preserve"> программ  благотворительного фонда «Покров», город Москва. </w:t>
      </w:r>
      <w:r w:rsidRPr="001918C0">
        <w:rPr>
          <w:rFonts w:ascii="Times New Roman" w:eastAsia="Calibri" w:hAnsi="Times New Roman" w:cs="Times New Roman"/>
          <w:sz w:val="28"/>
          <w:szCs w:val="28"/>
        </w:rPr>
        <w:t xml:space="preserve"> Всего было организовано два семинара,  один из них –   выездной в </w:t>
      </w:r>
      <w:proofErr w:type="spellStart"/>
      <w:r w:rsidRPr="001918C0">
        <w:rPr>
          <w:rFonts w:ascii="Times New Roman" w:eastAsia="Calibri" w:hAnsi="Times New Roman" w:cs="Times New Roman"/>
          <w:sz w:val="28"/>
          <w:szCs w:val="28"/>
        </w:rPr>
        <w:t>Ташлинском</w:t>
      </w:r>
      <w:proofErr w:type="spellEnd"/>
      <w:r w:rsidRPr="001918C0">
        <w:rPr>
          <w:rFonts w:ascii="Times New Roman" w:eastAsia="Calibri" w:hAnsi="Times New Roman" w:cs="Times New Roman"/>
          <w:sz w:val="28"/>
          <w:szCs w:val="28"/>
        </w:rPr>
        <w:t xml:space="preserve"> районе.   </w:t>
      </w:r>
    </w:p>
    <w:p w:rsidR="001918C0" w:rsidRPr="001918C0" w:rsidRDefault="001918C0" w:rsidP="001918C0">
      <w:pPr>
        <w:spacing w:after="0" w:line="240" w:lineRule="auto"/>
        <w:jc w:val="both"/>
        <w:rPr>
          <w:rFonts w:ascii="Times New Roman" w:eastAsia="Times New Roman,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       С  </w:t>
      </w:r>
      <w:r w:rsidRPr="001918C0">
        <w:rPr>
          <w:rFonts w:ascii="Times New Roman" w:eastAsia="Times New Roman,Calibri" w:hAnsi="Times New Roman" w:cs="Times New Roman"/>
          <w:sz w:val="28"/>
          <w:szCs w:val="28"/>
          <w:lang w:eastAsia="ru-RU"/>
        </w:rPr>
        <w:t xml:space="preserve">2014 </w:t>
      </w:r>
      <w:r w:rsidRPr="001918C0">
        <w:rPr>
          <w:rFonts w:ascii="Times New Roman" w:eastAsia="Calibri" w:hAnsi="Times New Roman" w:cs="Times New Roman"/>
          <w:sz w:val="28"/>
          <w:szCs w:val="28"/>
          <w:lang w:eastAsia="ru-RU"/>
        </w:rPr>
        <w:t>года Общественная палата области принимает участие в онлайн-совещаниях, проводимых Общественной палатой России</w:t>
      </w:r>
      <w:r w:rsidRPr="001918C0">
        <w:rPr>
          <w:rFonts w:ascii="Times New Roman" w:eastAsia="Times New Roman,Calibri" w:hAnsi="Times New Roman" w:cs="Times New Roman"/>
          <w:sz w:val="28"/>
          <w:szCs w:val="28"/>
          <w:lang w:eastAsia="ru-RU"/>
        </w:rPr>
        <w:t xml:space="preserve">, где </w:t>
      </w:r>
      <w:r w:rsidRPr="001918C0">
        <w:rPr>
          <w:rFonts w:ascii="Times New Roman" w:eastAsia="Calibri" w:hAnsi="Times New Roman" w:cs="Times New Roman"/>
          <w:sz w:val="28"/>
          <w:szCs w:val="28"/>
          <w:lang w:eastAsia="ru-RU"/>
        </w:rPr>
        <w:t>обсуждаются проблемы некоммерческого сектора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экономическое развитие регионов и</w:t>
      </w:r>
      <w:r w:rsidRPr="001918C0">
        <w:rPr>
          <w:rFonts w:ascii="Times New Roman" w:eastAsia="Times New Roman,Calibri" w:hAnsi="Times New Roman" w:cs="Times New Roman"/>
          <w:sz w:val="28"/>
          <w:szCs w:val="28"/>
          <w:lang w:eastAsia="ru-RU"/>
        </w:rPr>
        <w:t xml:space="preserve"> иные </w:t>
      </w:r>
      <w:r w:rsidRPr="001918C0">
        <w:rPr>
          <w:rFonts w:ascii="Times New Roman" w:eastAsia="Calibri" w:hAnsi="Times New Roman" w:cs="Times New Roman"/>
          <w:sz w:val="28"/>
          <w:szCs w:val="28"/>
          <w:lang w:eastAsia="ru-RU"/>
        </w:rPr>
        <w:t>вопросы</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В этих совещаниях</w:t>
      </w:r>
      <w:r w:rsidRPr="001918C0">
        <w:rPr>
          <w:rFonts w:ascii="Times New Roman" w:eastAsia="Times New Roman,Calibri" w:hAnsi="Times New Roman" w:cs="Times New Roman"/>
          <w:sz w:val="28"/>
          <w:szCs w:val="28"/>
          <w:lang w:eastAsia="ru-RU"/>
        </w:rPr>
        <w:t xml:space="preserve"> приняли участие </w:t>
      </w:r>
      <w:r w:rsidRPr="001918C0">
        <w:rPr>
          <w:rFonts w:ascii="Times New Roman" w:eastAsia="Calibri" w:hAnsi="Times New Roman" w:cs="Times New Roman"/>
          <w:sz w:val="28"/>
          <w:szCs w:val="28"/>
          <w:lang w:eastAsia="ru-RU"/>
        </w:rPr>
        <w:t>представители комитетов</w:t>
      </w:r>
      <w:r w:rsidRPr="001918C0">
        <w:rPr>
          <w:rFonts w:ascii="Times New Roman" w:eastAsia="Times New Roman,Calibri" w:hAnsi="Times New Roman" w:cs="Times New Roman"/>
          <w:sz w:val="28"/>
          <w:szCs w:val="28"/>
          <w:lang w:eastAsia="ru-RU"/>
        </w:rPr>
        <w:t xml:space="preserve"> О</w:t>
      </w:r>
      <w:r w:rsidRPr="001918C0">
        <w:rPr>
          <w:rFonts w:ascii="Times New Roman" w:eastAsia="Calibri" w:hAnsi="Times New Roman" w:cs="Times New Roman"/>
          <w:sz w:val="28"/>
          <w:szCs w:val="28"/>
          <w:lang w:eastAsia="ru-RU"/>
        </w:rPr>
        <w:t>бщественной палаты: по вопросам развития сельских территорий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законности и организации общественного контроля за соблюдением гражданских прав</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развития институтов гражданского общества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социальной политике защите семьи, материнства и детства</w:t>
      </w:r>
      <w:r w:rsidRPr="001918C0">
        <w:rPr>
          <w:rFonts w:ascii="Times New Roman" w:eastAsia="Times New Roman,Calibri" w:hAnsi="Times New Roman" w:cs="Times New Roman"/>
          <w:sz w:val="28"/>
          <w:szCs w:val="28"/>
          <w:lang w:eastAsia="ru-RU"/>
        </w:rPr>
        <w:t xml:space="preserve">; образования и науки; </w:t>
      </w:r>
      <w:r w:rsidRPr="001918C0">
        <w:rPr>
          <w:rFonts w:ascii="Times New Roman" w:eastAsia="Calibri" w:hAnsi="Times New Roman" w:cs="Times New Roman"/>
          <w:sz w:val="28"/>
          <w:szCs w:val="28"/>
          <w:lang w:eastAsia="ru-RU"/>
        </w:rPr>
        <w:t>представители органов государственной власти ряда общественных организаций</w:t>
      </w:r>
      <w:r w:rsidRPr="001918C0">
        <w:rPr>
          <w:rFonts w:ascii="Times New Roman" w:eastAsia="Times New Roman,Calibri" w:hAnsi="Times New Roman" w:cs="Times New Roman"/>
          <w:sz w:val="28"/>
          <w:szCs w:val="28"/>
          <w:lang w:eastAsia="ru-RU"/>
        </w:rPr>
        <w:t xml:space="preserve">. </w:t>
      </w:r>
    </w:p>
    <w:p w:rsidR="001918C0" w:rsidRPr="001918C0" w:rsidRDefault="001918C0" w:rsidP="001918C0">
      <w:pPr>
        <w:spacing w:after="0" w:line="240" w:lineRule="auto"/>
        <w:jc w:val="both"/>
        <w:rPr>
          <w:rFonts w:ascii="Times New Roman" w:eastAsia="Calibri" w:hAnsi="Times New Roman" w:cs="Times New Roman"/>
          <w:b/>
          <w:i/>
          <w:sz w:val="28"/>
          <w:szCs w:val="28"/>
          <w:lang w:eastAsia="zh-CN"/>
        </w:rPr>
      </w:pPr>
      <w:r w:rsidRPr="001918C0">
        <w:rPr>
          <w:rFonts w:ascii="Times New Roman" w:eastAsia="Times New Roman" w:hAnsi="Times New Roman" w:cs="Times New Roman"/>
          <w:sz w:val="28"/>
          <w:szCs w:val="28"/>
          <w:lang w:eastAsia="ru-RU"/>
        </w:rPr>
        <w:t xml:space="preserve">      Во исполнение указа Губернатора Оренбургской области от 29 апреля 2016 года № 202-ук проведена международная научно-практическая конференция «Великая Отечественная война - героическая и трагическая страницы в истории советского народа», посвященная 75-летию начала Великой Отечественной войны. Мероприятие прошло по инициативе и при поддержке Правительства Оренбургской области, областного министерства образования, региональной Общественной палаты, Консультативного Совета при Законодательном собрании Оренбургской области, Совета старейшин при губернаторе  Оренбургской области. Участниками конференции стали более 300 ученых-историков, учителей школ, молодых ученых, аспирантов, студентов. В ходе пленарного заседания, проходившего в зале Оренбургского государственного татарского драматического театра имени М. </w:t>
      </w:r>
      <w:proofErr w:type="spellStart"/>
      <w:r w:rsidRPr="001918C0">
        <w:rPr>
          <w:rFonts w:ascii="Times New Roman" w:eastAsia="Times New Roman" w:hAnsi="Times New Roman" w:cs="Times New Roman"/>
          <w:sz w:val="28"/>
          <w:szCs w:val="28"/>
          <w:lang w:eastAsia="ru-RU"/>
        </w:rPr>
        <w:t>Файзи</w:t>
      </w:r>
      <w:proofErr w:type="spellEnd"/>
      <w:r w:rsidRPr="001918C0">
        <w:rPr>
          <w:rFonts w:ascii="Times New Roman" w:eastAsia="Times New Roman" w:hAnsi="Times New Roman" w:cs="Times New Roman"/>
          <w:sz w:val="28"/>
          <w:szCs w:val="28"/>
          <w:lang w:eastAsia="ru-RU"/>
        </w:rPr>
        <w:t xml:space="preserve">, обсуждались вопросы начального периода Великой Отечественной войны. С докладами выступили ведущие ученые, представляющие различные научные школы, из Москвы, Санкт-Петербурга, Оренбурга, Республик Адыгея, Беларусь, Болгария. Выступающими было отмечено, что в настоящее время в регионе активно действуют поисковые отряды, созданные в Оренбурге, Бугуруслане, Орске, Новотроицке, </w:t>
      </w:r>
      <w:proofErr w:type="spellStart"/>
      <w:r w:rsidRPr="001918C0">
        <w:rPr>
          <w:rFonts w:ascii="Times New Roman" w:eastAsia="Times New Roman" w:hAnsi="Times New Roman" w:cs="Times New Roman"/>
          <w:sz w:val="28"/>
          <w:szCs w:val="28"/>
          <w:lang w:eastAsia="ru-RU"/>
        </w:rPr>
        <w:t>Бугурусланском</w:t>
      </w:r>
      <w:proofErr w:type="spellEnd"/>
      <w:r w:rsidRPr="001918C0">
        <w:rPr>
          <w:rFonts w:ascii="Times New Roman" w:eastAsia="Times New Roman" w:hAnsi="Times New Roman" w:cs="Times New Roman"/>
          <w:sz w:val="28"/>
          <w:szCs w:val="28"/>
          <w:lang w:eastAsia="ru-RU"/>
        </w:rPr>
        <w:t xml:space="preserve">, </w:t>
      </w:r>
      <w:proofErr w:type="spellStart"/>
      <w:r w:rsidRPr="001918C0">
        <w:rPr>
          <w:rFonts w:ascii="Times New Roman" w:eastAsia="Times New Roman" w:hAnsi="Times New Roman" w:cs="Times New Roman"/>
          <w:sz w:val="28"/>
          <w:szCs w:val="28"/>
          <w:lang w:eastAsia="ru-RU"/>
        </w:rPr>
        <w:lastRenderedPageBreak/>
        <w:t>Новосергиевском</w:t>
      </w:r>
      <w:proofErr w:type="spellEnd"/>
      <w:r w:rsidRPr="001918C0">
        <w:rPr>
          <w:rFonts w:ascii="Times New Roman" w:eastAsia="Times New Roman" w:hAnsi="Times New Roman" w:cs="Times New Roman"/>
          <w:sz w:val="28"/>
          <w:szCs w:val="28"/>
          <w:lang w:eastAsia="ru-RU"/>
        </w:rPr>
        <w:t xml:space="preserve">, </w:t>
      </w:r>
      <w:proofErr w:type="spellStart"/>
      <w:r w:rsidRPr="001918C0">
        <w:rPr>
          <w:rFonts w:ascii="Times New Roman" w:eastAsia="Times New Roman" w:hAnsi="Times New Roman" w:cs="Times New Roman"/>
          <w:sz w:val="28"/>
          <w:szCs w:val="28"/>
          <w:lang w:eastAsia="ru-RU"/>
        </w:rPr>
        <w:t>Пономаревском</w:t>
      </w:r>
      <w:proofErr w:type="spellEnd"/>
      <w:r w:rsidRPr="001918C0">
        <w:rPr>
          <w:rFonts w:ascii="Times New Roman" w:eastAsia="Times New Roman" w:hAnsi="Times New Roman" w:cs="Times New Roman"/>
          <w:sz w:val="28"/>
          <w:szCs w:val="28"/>
          <w:lang w:eastAsia="ru-RU"/>
        </w:rPr>
        <w:t xml:space="preserve"> и Переволоцком районах. В них  состоит около 790 человек. Это школьники, студенты, работающая молодежь в возрасте от 14 до 35 лет. </w:t>
      </w:r>
    </w:p>
    <w:p w:rsidR="001918C0" w:rsidRPr="001918C0" w:rsidRDefault="001918C0" w:rsidP="001918C0">
      <w:pPr>
        <w:spacing w:after="0" w:line="240" w:lineRule="auto"/>
        <w:jc w:val="both"/>
        <w:rPr>
          <w:rFonts w:ascii="Times New Roman" w:eastAsia="Times New Roman,Calibri"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Эффективность работы любой диалоговой площадки напрямую зависит от её открытости</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Граждане Оренбургской области пока мало информированы о деятельности региональной Общественной палаты</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По данным Центра социально</w:t>
      </w:r>
      <w:r w:rsidRPr="001918C0">
        <w:rPr>
          <w:rFonts w:ascii="Times New Roman" w:eastAsia="Times New Roman,Calibri" w:hAnsi="Times New Roman" w:cs="Times New Roman"/>
          <w:sz w:val="28"/>
          <w:szCs w:val="28"/>
          <w:lang w:eastAsia="ru-RU"/>
        </w:rPr>
        <w:t>-</w:t>
      </w:r>
      <w:r w:rsidRPr="001918C0">
        <w:rPr>
          <w:rFonts w:ascii="Times New Roman" w:eastAsia="Calibri" w:hAnsi="Times New Roman" w:cs="Times New Roman"/>
          <w:sz w:val="28"/>
          <w:szCs w:val="28"/>
          <w:lang w:eastAsia="ru-RU"/>
        </w:rPr>
        <w:t>политических исследований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Индикатор</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в</w:t>
      </w:r>
      <w:r w:rsidRPr="001918C0">
        <w:rPr>
          <w:rFonts w:ascii="Times New Roman" w:eastAsia="Times New Roman,Calibri" w:hAnsi="Times New Roman" w:cs="Times New Roman"/>
          <w:sz w:val="28"/>
          <w:szCs w:val="28"/>
          <w:lang w:eastAsia="ru-RU"/>
        </w:rPr>
        <w:t xml:space="preserve"> 2016 </w:t>
      </w:r>
      <w:r w:rsidRPr="001918C0">
        <w:rPr>
          <w:rFonts w:ascii="Times New Roman" w:eastAsia="Calibri" w:hAnsi="Times New Roman" w:cs="Times New Roman"/>
          <w:sz w:val="28"/>
          <w:szCs w:val="28"/>
          <w:lang w:eastAsia="ru-RU"/>
        </w:rPr>
        <w:t>году информацию о её влиянии на общество и гражданское сознание населения как значительное отметили</w:t>
      </w:r>
      <w:r w:rsidRPr="001918C0">
        <w:rPr>
          <w:rFonts w:ascii="Times New Roman" w:eastAsia="Times New Roman,Calibri" w:hAnsi="Times New Roman" w:cs="Times New Roman"/>
          <w:sz w:val="28"/>
          <w:szCs w:val="28"/>
          <w:lang w:eastAsia="ru-RU"/>
        </w:rPr>
        <w:t xml:space="preserve">  более 20%  </w:t>
      </w:r>
      <w:r w:rsidRPr="001918C0">
        <w:rPr>
          <w:rFonts w:ascii="Times New Roman" w:eastAsia="Calibri" w:hAnsi="Times New Roman" w:cs="Times New Roman"/>
          <w:sz w:val="28"/>
          <w:szCs w:val="28"/>
          <w:lang w:eastAsia="ru-RU"/>
        </w:rPr>
        <w:t>опрошенных</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Большинство участников опроса полагают</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 xml:space="preserve">что палата региона должна стать центром анализа и оценки эффективности общественных проектов - </w:t>
      </w:r>
      <w:r w:rsidRPr="001918C0">
        <w:rPr>
          <w:rFonts w:ascii="Times New Roman" w:eastAsia="Times New Roman,Calibri" w:hAnsi="Times New Roman" w:cs="Times New Roman"/>
          <w:sz w:val="28"/>
          <w:szCs w:val="28"/>
          <w:lang w:eastAsia="ru-RU"/>
        </w:rPr>
        <w:t xml:space="preserve">71%,  </w:t>
      </w:r>
      <w:r w:rsidRPr="001918C0">
        <w:rPr>
          <w:rFonts w:ascii="Times New Roman" w:eastAsia="Calibri" w:hAnsi="Times New Roman" w:cs="Times New Roman"/>
          <w:sz w:val="28"/>
          <w:szCs w:val="28"/>
          <w:lang w:eastAsia="ru-RU"/>
        </w:rPr>
        <w:t>центром  ресурсной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организационной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информационной поддержки гражданских активистов</w:t>
      </w:r>
      <w:r w:rsidRPr="001918C0">
        <w:rPr>
          <w:rFonts w:ascii="Times New Roman" w:eastAsia="Times New Roman,Calibri" w:hAnsi="Times New Roman" w:cs="Times New Roman"/>
          <w:sz w:val="28"/>
          <w:szCs w:val="28"/>
          <w:lang w:eastAsia="ru-RU"/>
        </w:rPr>
        <w:t xml:space="preserve"> - 70%. </w:t>
      </w:r>
      <w:r w:rsidRPr="001918C0">
        <w:rPr>
          <w:rFonts w:ascii="Times New Roman" w:eastAsia="Calibri" w:hAnsi="Times New Roman" w:cs="Times New Roman"/>
          <w:sz w:val="28"/>
          <w:szCs w:val="28"/>
          <w:lang w:eastAsia="ru-RU"/>
        </w:rPr>
        <w:t>В современных условиях оптимальной платформой для обмена информацией является сеть Интернет</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поэтому информационная открытость и наполнение официального сайта региональной Общественной палаты крайне важны для налаживания взаимодействия с гражданскими активистами НКО</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Официальный сайт – это не только визитная карточка Общественной палаты</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но в новых реалиях</w:t>
      </w:r>
      <w:r w:rsidRPr="001918C0">
        <w:rPr>
          <w:rFonts w:ascii="Times New Roman" w:eastAsia="Times New Roman,Calibri" w:hAnsi="Times New Roman" w:cs="Times New Roman"/>
          <w:sz w:val="28"/>
          <w:szCs w:val="28"/>
          <w:lang w:eastAsia="ru-RU"/>
        </w:rPr>
        <w:t xml:space="preserve"> и </w:t>
      </w:r>
      <w:r w:rsidRPr="001918C0">
        <w:rPr>
          <w:rFonts w:ascii="Times New Roman" w:eastAsia="Calibri" w:hAnsi="Times New Roman" w:cs="Times New Roman"/>
          <w:sz w:val="28"/>
          <w:szCs w:val="28"/>
          <w:lang w:eastAsia="ru-RU"/>
        </w:rPr>
        <w:t>механизм взаимодействия с гражданами НКО</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Поэтому от качества сайта зависит эффективность работы Общественной палаты</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Наибольшую информационную открытость показали сайты муниципальных образований городов Орска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Оренбурга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 xml:space="preserve">Оренбургского и </w:t>
      </w:r>
      <w:proofErr w:type="spellStart"/>
      <w:r w:rsidRPr="001918C0">
        <w:rPr>
          <w:rFonts w:ascii="Times New Roman" w:eastAsia="Calibri" w:hAnsi="Times New Roman" w:cs="Times New Roman"/>
          <w:sz w:val="28"/>
          <w:szCs w:val="28"/>
          <w:lang w:eastAsia="ru-RU"/>
        </w:rPr>
        <w:t>Сакмарского</w:t>
      </w:r>
      <w:proofErr w:type="spellEnd"/>
      <w:r w:rsidRPr="001918C0">
        <w:rPr>
          <w:rFonts w:ascii="Times New Roman" w:eastAsia="Calibri" w:hAnsi="Times New Roman" w:cs="Times New Roman"/>
          <w:sz w:val="28"/>
          <w:szCs w:val="28"/>
          <w:lang w:eastAsia="ru-RU"/>
        </w:rPr>
        <w:t xml:space="preserve"> районов</w:t>
      </w:r>
      <w:r w:rsidRPr="001918C0">
        <w:rPr>
          <w:rFonts w:ascii="Times New Roman" w:eastAsia="Times New Roman,Calibri" w:hAnsi="Times New Roman" w:cs="Times New Roman"/>
          <w:sz w:val="28"/>
          <w:szCs w:val="28"/>
          <w:lang w:eastAsia="ru-RU"/>
        </w:rPr>
        <w:t xml:space="preserve">. </w:t>
      </w:r>
    </w:p>
    <w:p w:rsidR="001918C0" w:rsidRPr="001918C0" w:rsidRDefault="001918C0" w:rsidP="001918C0">
      <w:pPr>
        <w:spacing w:after="0" w:line="240" w:lineRule="auto"/>
        <w:jc w:val="both"/>
        <w:rPr>
          <w:rFonts w:ascii="Times New Roman" w:eastAsia="Calibri" w:hAnsi="Times New Roman" w:cs="Times New Roman"/>
          <w:sz w:val="28"/>
          <w:szCs w:val="28"/>
          <w:lang w:eastAsia="zh-CN"/>
        </w:rPr>
      </w:pPr>
    </w:p>
    <w:p w:rsidR="001918C0" w:rsidRPr="001918C0" w:rsidRDefault="001918C0" w:rsidP="001918C0">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1918C0" w:rsidRPr="001918C0" w:rsidRDefault="001918C0" w:rsidP="001918C0">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t xml:space="preserve">2.2 Общественные Советы </w:t>
      </w:r>
    </w:p>
    <w:p w:rsidR="001918C0" w:rsidRPr="001918C0" w:rsidRDefault="001918C0" w:rsidP="001918C0">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020C22"/>
          <w:sz w:val="28"/>
          <w:szCs w:val="28"/>
          <w:shd w:val="clear" w:color="auto" w:fill="FEFEFE"/>
          <w:lang w:eastAsia="ru-RU"/>
        </w:rPr>
      </w:pPr>
      <w:r w:rsidRPr="001918C0">
        <w:rPr>
          <w:rFonts w:ascii="Times New Roman" w:eastAsia="Times New Roman" w:hAnsi="Times New Roman" w:cs="Times New Roman"/>
          <w:bCs/>
          <w:sz w:val="28"/>
          <w:szCs w:val="28"/>
          <w:shd w:val="clear" w:color="auto" w:fill="FFFFFF"/>
          <w:lang w:eastAsia="ru-RU"/>
        </w:rPr>
        <w:t xml:space="preserve">По словам Президента РФ </w:t>
      </w:r>
      <w:r w:rsidRPr="001918C0">
        <w:rPr>
          <w:rFonts w:ascii="Times New Roman" w:eastAsia="Times New Roman" w:hAnsi="Times New Roman" w:cs="Times New Roman"/>
          <w:bCs/>
          <w:color w:val="333333"/>
          <w:sz w:val="28"/>
          <w:szCs w:val="28"/>
          <w:shd w:val="clear" w:color="auto" w:fill="FFFFFF"/>
          <w:lang w:eastAsia="ru-RU"/>
        </w:rPr>
        <w:t xml:space="preserve">Владимира Путина, членам гражданского общества и власти нужно «действовать в одной повестке дня, расширять пространство свободы для гражданской инициативы». </w:t>
      </w:r>
      <w:r w:rsidRPr="001918C0">
        <w:rPr>
          <w:rFonts w:ascii="Times New Roman" w:eastAsia="Times New Roman" w:hAnsi="Times New Roman" w:cs="Times New Roman"/>
          <w:sz w:val="28"/>
          <w:szCs w:val="28"/>
          <w:lang w:eastAsia="ru-RU"/>
        </w:rPr>
        <w:t xml:space="preserve">Конструктивный диалог  между властью и обществом  всегда нужен и полезен, особенно на  местах – ведь именно там возникает большинство проблем, где </w:t>
      </w:r>
      <w:r w:rsidRPr="001918C0">
        <w:rPr>
          <w:rFonts w:ascii="Times New Roman" w:eastAsia="Times New Roman" w:hAnsi="Times New Roman" w:cs="Times New Roman"/>
          <w:color w:val="000000"/>
          <w:spacing w:val="3"/>
          <w:sz w:val="28"/>
          <w:szCs w:val="28"/>
          <w:lang w:eastAsia="ru-RU"/>
        </w:rPr>
        <w:t xml:space="preserve">наши граждане сталкиваются с несправедливостью, равнодушием, формализмом, с ущемлением своих прав в самых разных сферах. </w:t>
      </w:r>
      <w:r w:rsidRPr="001918C0">
        <w:rPr>
          <w:rFonts w:ascii="Times New Roman" w:eastAsia="Times New Roman" w:hAnsi="Times New Roman" w:cs="Times New Roman"/>
          <w:color w:val="020C22"/>
          <w:sz w:val="28"/>
          <w:szCs w:val="28"/>
          <w:shd w:val="clear" w:color="auto" w:fill="FEFEFE"/>
          <w:lang w:eastAsia="ru-RU"/>
        </w:rPr>
        <w:t xml:space="preserve">Руководители органов исполнительной власти  и  муниципалитетов  должны подходить не формально к работе с гражданским обществом, а, как в таких случаях говорят, заинтересованно. </w:t>
      </w:r>
      <w:r w:rsidRPr="001918C0">
        <w:rPr>
          <w:rFonts w:ascii="Times New Roman" w:eastAsia="Times New Roman" w:hAnsi="Times New Roman" w:cs="Times New Roman"/>
          <w:color w:val="000000"/>
          <w:spacing w:val="3"/>
          <w:sz w:val="28"/>
          <w:szCs w:val="28"/>
          <w:lang w:eastAsia="ru-RU"/>
        </w:rPr>
        <w:t xml:space="preserve">Необходимо развивать общественные Советы во всех органах власти, органах местного самоуправления. Они будут способствовать повышению открытости  и подотчетности органов власти. Общественные Советы, как субъекты общественного контроля, должны помочь власти определить моменты, требующие незамедлительного вмешательства и нуждающиеся в дополнительном законодательном регулировании. Самое главное, чтобы общественные советы не превратились в «формальные» ячейки гражданского общества, созданные только для отчетности.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lastRenderedPageBreak/>
        <w:t xml:space="preserve">      В  2016 году сформировалась сеть муниципальных общественных палат (советов). Общественная палата выступила с инициативой и разработала типовое  положение, которое определяет компетенцию, порядок деятельности и формирования состава общественного Совета при органе исполнительной власти Оренбургской области, его взаимодействие   с региональной Общественной палатой при формировании состава общественного Совета, а также порядок и условия включения в его состав экспертов, независимых от органов государственной власти Оренбургской области, представителей заинтересованных общественных организаций и иных лиц. </w:t>
      </w:r>
    </w:p>
    <w:p w:rsidR="001918C0" w:rsidRPr="001918C0" w:rsidRDefault="001918C0" w:rsidP="001918C0">
      <w:pPr>
        <w:spacing w:after="0" w:line="240" w:lineRule="auto"/>
        <w:jc w:val="both"/>
        <w:rPr>
          <w:rFonts w:ascii="Times New Roman" w:eastAsia="Times New Roman" w:hAnsi="Times New Roman" w:cs="Times New Roman"/>
          <w:color w:val="FF0000"/>
          <w:sz w:val="28"/>
          <w:szCs w:val="28"/>
          <w:shd w:val="clear" w:color="auto" w:fill="FEFEFE"/>
          <w:lang w:eastAsia="ru-RU"/>
        </w:rPr>
      </w:pPr>
      <w:r w:rsidRPr="001918C0">
        <w:rPr>
          <w:rFonts w:ascii="Times New Roman" w:eastAsia="Times New Roman" w:hAnsi="Times New Roman" w:cs="Times New Roman"/>
          <w:sz w:val="28"/>
          <w:szCs w:val="28"/>
          <w:lang w:eastAsia="ru-RU"/>
        </w:rPr>
        <w:t xml:space="preserve">     Общественный Совет формируется в соответствии с Федеральным законом от 21 июля 2014 года № 212-ФЗ «Об основах общественного контроля в Российской Федерации», Федеральным законом от 4 апреля 2005 года № 32-ФЗ «Об Общественной палате Российской Федерации», Законом Оренбургской области от 2 сентября 2015 года № 3359/933-V-ОЗ «Об общественном контроле в Оренбургской области»; Законом Оренбургской области от 3 марта 2006 года № 3152/548-III-ОЗ «Об Общественной палате Оренбургской области».  Предполагается, что срок полномочий членов общественного совета будет составлять три года со дня проведения первого заседания общественного совета вновь сформированного состава.  </w:t>
      </w:r>
      <w:r w:rsidRPr="001918C0">
        <w:rPr>
          <w:rFonts w:ascii="Times New Roman" w:eastAsia="PFAgoraSansPro-Regular" w:hAnsi="Times New Roman" w:cs="Times New Roman"/>
          <w:sz w:val="28"/>
          <w:szCs w:val="28"/>
        </w:rPr>
        <w:t xml:space="preserve"> </w:t>
      </w:r>
      <w:proofErr w:type="gramStart"/>
      <w:r w:rsidRPr="001918C0">
        <w:rPr>
          <w:rFonts w:ascii="Times New Roman" w:eastAsia="PFAgoraSansPro-Regular" w:hAnsi="Times New Roman" w:cs="Times New Roman"/>
          <w:sz w:val="28"/>
          <w:szCs w:val="28"/>
        </w:rPr>
        <w:t>В 2016 году созданные общественные Советы стали еще более ориентированы на работу в сфере общественного контроля деятельности региональных ведомств, при которых они сформирован</w:t>
      </w:r>
      <w:r w:rsidRPr="00600034">
        <w:rPr>
          <w:rFonts w:ascii="Times New Roman" w:eastAsia="PFAgoraSansPro-Regular" w:hAnsi="Times New Roman" w:cs="Times New Roman"/>
          <w:color w:val="FF0000"/>
          <w:sz w:val="28"/>
          <w:szCs w:val="28"/>
        </w:rPr>
        <w:t>ы</w:t>
      </w:r>
      <w:r w:rsidR="00600034" w:rsidRPr="00600034">
        <w:rPr>
          <w:rFonts w:ascii="Times New Roman" w:eastAsia="PFAgoraSansPro-Regular" w:hAnsi="Times New Roman" w:cs="Times New Roman"/>
          <w:color w:val="FF0000"/>
          <w:sz w:val="28"/>
          <w:szCs w:val="28"/>
        </w:rPr>
        <w:t>…..</w:t>
      </w:r>
      <w:r w:rsidRPr="00600034">
        <w:rPr>
          <w:rFonts w:ascii="Times New Roman" w:eastAsia="PFAgoraSansPro-Regular" w:hAnsi="Times New Roman" w:cs="Times New Roman"/>
          <w:color w:val="FF0000"/>
          <w:sz w:val="28"/>
          <w:szCs w:val="28"/>
        </w:rPr>
        <w:t xml:space="preserve"> </w:t>
      </w:r>
      <w:r w:rsidRPr="001918C0">
        <w:rPr>
          <w:rFonts w:ascii="Times New Roman" w:eastAsia="PFAgoraSansPro-Regular" w:hAnsi="Times New Roman" w:cs="Times New Roman"/>
          <w:sz w:val="28"/>
          <w:szCs w:val="28"/>
        </w:rPr>
        <w:t>Знаковыми для 2016 года стали проведенные  органами исполнительной власти области вместе с Общественной палатой   семинаров-совещаний с представителями органов власти и органов местного самоуправления по вопросам деятельности общественных Советов (состоялись  в марте и  октябре).</w:t>
      </w:r>
      <w:proofErr w:type="gramEnd"/>
      <w:r w:rsidRPr="001918C0">
        <w:rPr>
          <w:rFonts w:ascii="Times New Roman" w:eastAsia="PFAgoraSansPro-Regular" w:hAnsi="Times New Roman" w:cs="Times New Roman"/>
          <w:sz w:val="28"/>
          <w:szCs w:val="28"/>
        </w:rPr>
        <w:t xml:space="preserve"> Данные мероприятия играют важную роль в информационном обеспечении общественных Советов ведомств, при которых они образованы. Общественная палата, а   также активисты Общероссийского народного фронта ведут мониторинг деятельности общественных Советов  на  </w:t>
      </w:r>
      <w:r w:rsidRPr="001918C0">
        <w:rPr>
          <w:rFonts w:ascii="Times New Roman" w:eastAsia="Calibri" w:hAnsi="Times New Roman" w:cs="Times New Roman"/>
          <w:sz w:val="28"/>
          <w:szCs w:val="28"/>
          <w:lang w:eastAsia="ru-RU"/>
        </w:rPr>
        <w:t>официальных сайтах</w:t>
      </w:r>
      <w:r w:rsidRPr="001918C0">
        <w:rPr>
          <w:rFonts w:ascii="Times New Roman" w:eastAsia="Times New Roman,Calibri" w:hAnsi="Times New Roman" w:cs="Times New Roman"/>
          <w:sz w:val="28"/>
          <w:szCs w:val="28"/>
          <w:lang w:eastAsia="ru-RU"/>
        </w:rPr>
        <w:t xml:space="preserve"> 41  </w:t>
      </w:r>
      <w:r w:rsidRPr="001918C0">
        <w:rPr>
          <w:rFonts w:ascii="Times New Roman" w:eastAsia="Calibri" w:hAnsi="Times New Roman" w:cs="Times New Roman"/>
          <w:sz w:val="28"/>
          <w:szCs w:val="28"/>
          <w:lang w:eastAsia="ru-RU"/>
        </w:rPr>
        <w:t>муниципального образования</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которые оценивались с учётом степени информационной открытости о деятельности общественных палат</w:t>
      </w:r>
      <w:r w:rsidRPr="001918C0">
        <w:rPr>
          <w:rFonts w:ascii="Times New Roman" w:eastAsia="Times New Roman,Calibri" w:hAnsi="Times New Roman" w:cs="Times New Roman"/>
          <w:sz w:val="28"/>
          <w:szCs w:val="28"/>
          <w:lang w:eastAsia="ru-RU"/>
        </w:rPr>
        <w:t xml:space="preserve"> (С</w:t>
      </w:r>
      <w:r w:rsidRPr="001918C0">
        <w:rPr>
          <w:rFonts w:ascii="Times New Roman" w:eastAsia="Calibri" w:hAnsi="Times New Roman" w:cs="Times New Roman"/>
          <w:sz w:val="28"/>
          <w:szCs w:val="28"/>
          <w:lang w:eastAsia="ru-RU"/>
        </w:rPr>
        <w:t>оветов</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муниципалитета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Только в половине из них на официальном адресе есть сообщения о деятельности общественных организаций</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обнародована информация о часах приема граждан, а в остальных нет и упоминания о советах, также нет</w:t>
      </w:r>
      <w:r w:rsidRPr="001918C0">
        <w:rPr>
          <w:rFonts w:ascii="Times New Roman" w:eastAsia="Times New Roman,Calibri" w:hAnsi="Times New Roman" w:cs="Times New Roman"/>
          <w:sz w:val="28"/>
          <w:szCs w:val="28"/>
          <w:lang w:eastAsia="ru-RU"/>
        </w:rPr>
        <w:t xml:space="preserve">  и такого </w:t>
      </w:r>
      <w:r w:rsidRPr="001918C0">
        <w:rPr>
          <w:rFonts w:ascii="Times New Roman" w:eastAsia="Calibri" w:hAnsi="Times New Roman" w:cs="Times New Roman"/>
          <w:sz w:val="28"/>
          <w:szCs w:val="28"/>
          <w:lang w:eastAsia="ru-RU"/>
        </w:rPr>
        <w:t>важного раздела как</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Анонсы</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что осложняет участие граждан в работе</w:t>
      </w:r>
      <w:r w:rsidRPr="001918C0">
        <w:rPr>
          <w:rFonts w:ascii="Times New Roman" w:eastAsia="Times New Roman,Calibri" w:hAnsi="Times New Roman" w:cs="Times New Roman"/>
          <w:sz w:val="28"/>
          <w:szCs w:val="28"/>
          <w:lang w:eastAsia="ru-RU"/>
        </w:rPr>
        <w:t xml:space="preserve"> п</w:t>
      </w:r>
      <w:r w:rsidRPr="001918C0">
        <w:rPr>
          <w:rFonts w:ascii="Times New Roman" w:eastAsia="Calibri" w:hAnsi="Times New Roman" w:cs="Times New Roman"/>
          <w:sz w:val="28"/>
          <w:szCs w:val="28"/>
          <w:lang w:eastAsia="ru-RU"/>
        </w:rPr>
        <w:t>алаты</w:t>
      </w:r>
      <w:r w:rsidRPr="001918C0">
        <w:rPr>
          <w:rFonts w:ascii="Times New Roman" w:eastAsia="Times New Roman,Calibri" w:hAnsi="Times New Roman" w:cs="Times New Roman"/>
          <w:sz w:val="28"/>
          <w:szCs w:val="28"/>
          <w:lang w:eastAsia="ru-RU"/>
        </w:rPr>
        <w:t xml:space="preserve"> С</w:t>
      </w:r>
      <w:r w:rsidRPr="001918C0">
        <w:rPr>
          <w:rFonts w:ascii="Times New Roman" w:eastAsia="Calibri" w:hAnsi="Times New Roman" w:cs="Times New Roman"/>
          <w:sz w:val="28"/>
          <w:szCs w:val="28"/>
          <w:lang w:eastAsia="ru-RU"/>
        </w:rPr>
        <w:t>овета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Не на всех сайтах представлена базовая информация о членах</w:t>
      </w:r>
      <w:r w:rsidRPr="001918C0">
        <w:rPr>
          <w:rFonts w:ascii="Times New Roman" w:eastAsia="Times New Roman,Calibri" w:hAnsi="Times New Roman" w:cs="Times New Roman"/>
          <w:sz w:val="28"/>
          <w:szCs w:val="28"/>
          <w:lang w:eastAsia="ru-RU"/>
        </w:rPr>
        <w:t xml:space="preserve"> п</w:t>
      </w:r>
      <w:r w:rsidRPr="001918C0">
        <w:rPr>
          <w:rFonts w:ascii="Times New Roman" w:eastAsia="Calibri" w:hAnsi="Times New Roman" w:cs="Times New Roman"/>
          <w:sz w:val="28"/>
          <w:szCs w:val="28"/>
          <w:lang w:eastAsia="ru-RU"/>
        </w:rPr>
        <w:t>алаты</w:t>
      </w:r>
      <w:r w:rsidRPr="001918C0">
        <w:rPr>
          <w:rFonts w:ascii="Times New Roman" w:eastAsia="Times New Roman,Calibri" w:hAnsi="Times New Roman" w:cs="Times New Roman"/>
          <w:sz w:val="28"/>
          <w:szCs w:val="28"/>
          <w:lang w:eastAsia="ru-RU"/>
        </w:rPr>
        <w:t xml:space="preserve"> (С</w:t>
      </w:r>
      <w:r w:rsidRPr="001918C0">
        <w:rPr>
          <w:rFonts w:ascii="Times New Roman" w:eastAsia="Calibri" w:hAnsi="Times New Roman" w:cs="Times New Roman"/>
          <w:sz w:val="28"/>
          <w:szCs w:val="28"/>
          <w:lang w:eastAsia="ru-RU"/>
        </w:rPr>
        <w:t>овета</w:t>
      </w:r>
      <w:r w:rsidRPr="001918C0">
        <w:rPr>
          <w:rFonts w:ascii="Times New Roman" w:eastAsia="Times New Roman,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и ее структуре</w:t>
      </w:r>
      <w:r w:rsidRPr="001918C0">
        <w:rPr>
          <w:rFonts w:ascii="Times New Roman" w:eastAsia="Times New Roman,Calibri" w:hAnsi="Times New Roman" w:cs="Times New Roman"/>
          <w:sz w:val="28"/>
          <w:szCs w:val="28"/>
          <w:lang w:eastAsia="ru-RU"/>
        </w:rPr>
        <w:t>.</w:t>
      </w:r>
      <w:r w:rsidRPr="001918C0">
        <w:rPr>
          <w:rFonts w:ascii="Times New Roman" w:eastAsia="PFAgoraSansPro-Regular" w:hAnsi="Times New Roman" w:cs="Times New Roman"/>
          <w:sz w:val="28"/>
          <w:szCs w:val="28"/>
        </w:rPr>
        <w:t xml:space="preserve"> </w:t>
      </w:r>
      <w:r w:rsidRPr="001918C0">
        <w:rPr>
          <w:rFonts w:ascii="Times New Roman" w:eastAsia="Times New Roman" w:hAnsi="Times New Roman" w:cs="Times New Roman"/>
          <w:sz w:val="28"/>
          <w:szCs w:val="28"/>
          <w:shd w:val="clear" w:color="auto" w:fill="FEFEFE"/>
          <w:lang w:eastAsia="ru-RU"/>
        </w:rPr>
        <w:t xml:space="preserve">Общественные Советы,  как правило, не публикуют протоколы заседаний, не отчитываются об   итогах работы, а в ряде случаев выявлен конфликт интересов, когда в состав Совета входят чиновники.   Такая непрозрачность работы общественных советов связана с тем, что порядок их формирования и деятельности в  области не прописан. Надеемся, что </w:t>
      </w:r>
      <w:r w:rsidRPr="001918C0">
        <w:rPr>
          <w:rFonts w:ascii="Times New Roman" w:eastAsia="Times New Roman" w:hAnsi="Times New Roman" w:cs="Times New Roman"/>
          <w:sz w:val="28"/>
          <w:szCs w:val="28"/>
          <w:shd w:val="clear" w:color="auto" w:fill="FEFEFE"/>
          <w:lang w:eastAsia="ru-RU"/>
        </w:rPr>
        <w:lastRenderedPageBreak/>
        <w:t>внесенное в  Правительство области Типовое положение о формировании общественных Советов будет поддержано и  поможет устранить многие накопившиеся здесь проблемы.  У общественных Советов должен появиться четкий алгоритм работы с гражданами и постоянная обратная связь.</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b/>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b/>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b/>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b/>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b/>
          <w:sz w:val="28"/>
          <w:szCs w:val="28"/>
        </w:rPr>
      </w:pPr>
      <w:r w:rsidRPr="001918C0">
        <w:rPr>
          <w:rFonts w:ascii="Times New Roman" w:eastAsia="PFAgoraSansPro-Regular" w:hAnsi="Times New Roman" w:cs="Times New Roman"/>
          <w:b/>
          <w:sz w:val="28"/>
          <w:szCs w:val="28"/>
        </w:rPr>
        <w:t xml:space="preserve">2.3 Общественные наблюдательные комиссии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Общественные наблюдательные комиссии действуют на основе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соответствии с законодательством, Общественная палата содействует деятельности Общественной наблюдательной комиссии (ОНК).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Формирование Общественных наблюдательных комиссий осуществляет Совет Общественной палаты РФ.  По итогам многих посещений мест принудительного содержания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уголовное наказание в виде лишения свободы; дисциплинарные воинские части, гауптвахты; центры временного содержания для несовершеннолетних правонарушителей органов внутренних дел; учебно-воспитательные учреждения закрытого типа. Члены ОНК составляют отчеты или оставляют записи в журнале посещения.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ОНК удалось выстроить систему непрерывного сотрудничества с уполномоченными по правам человека и Общественной палатой области, а также руководством органов внутренних дел и подразделений уголовно-исполнительной системы, органами прокуратуры. Был проведен ряд мероприятий по проблематике обеспечения прав человека в местах принудительного содержания, на которых рассматривались вопросы медицинского обеспечения, организации питания, содержания женщин и детей, иностранных граждан и другие.</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1918C0" w:rsidRPr="001918C0" w:rsidRDefault="001918C0" w:rsidP="001918C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1918C0">
        <w:rPr>
          <w:rFonts w:ascii="Times New Roman" w:eastAsia="Times New Roman" w:hAnsi="Times New Roman" w:cs="Times New Roman"/>
          <w:b/>
          <w:noProof/>
          <w:sz w:val="28"/>
          <w:szCs w:val="28"/>
          <w:lang w:eastAsia="ru-RU"/>
        </w:rPr>
        <w:lastRenderedPageBreak/>
        <w:drawing>
          <wp:inline distT="0" distB="0" distL="0" distR="0" wp14:anchorId="251D9E3E" wp14:editId="7C4C7F7F">
            <wp:extent cx="5943600" cy="3962400"/>
            <wp:effectExtent l="0" t="0" r="0" b="0"/>
            <wp:docPr id="2" name="Рисунок 2" descr="http://sovet-onk.ru/assets/images/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vet-onk.ru/assets/images/33333.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1918C0" w:rsidRPr="001918C0" w:rsidRDefault="001918C0" w:rsidP="001918C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За период своей деятельности ОНК зарекомендовала себя как независимая гражданская структура, стоящая на позициях защиты прав граждан, находящихся во временной изоляции от общества.  Комиссией регулярно в соответствии с заранее составленным планом  посещаются  исправительные учреждения в системе УФСИН и УМВД по Оренбургской области. Такие проверки члены ОНК проводят самостоятельно либо совместно с представителями уполномоченного по правам человека  в Оренбургской области и сотрудниками прокуратуры. Осуществляются беседы с обвиняемыми и подозреваемыми, проводят их самостоятельный прием либо в присутствии  сотрудников прокуратуры по надзору, уполномоченного по правам человека и руководства УФСИН  РФ по  Оренбургской области,  что позволяет составить общее впечатление о том, какие претензии к условиям содержания существуют.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Так, значительная часть жалоб и претензий на содержание, связаны с нехваткой в медицинской части лекарственных препаратов для лиц, страдающих особо тяжелыми заболеваниями (онкология, ВИЧ и т.д.). Много просьб касается оказания юридических консультаций, жалоб на несправедливость судебных решений. В этом случае члены ОНК  дают   консультации и  рекомендуют, в какие инстанции следует обращаться в соответствии с действующим законодательством.   Часто приходят обращения членов семей с просьбами проверить условия содержания их родственников, находящихся в исправительных учреждениях.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Times New Roman" w:hAnsi="Times New Roman" w:cs="Times New Roman"/>
          <w:sz w:val="28"/>
          <w:szCs w:val="28"/>
        </w:rPr>
        <w:t xml:space="preserve">Все жалобы проверяются с выездом на место и организацией встречи с </w:t>
      </w:r>
      <w:r w:rsidRPr="001918C0">
        <w:rPr>
          <w:rFonts w:ascii="Times New Roman" w:eastAsia="Times New Roman" w:hAnsi="Times New Roman" w:cs="Times New Roman"/>
          <w:sz w:val="28"/>
          <w:szCs w:val="28"/>
        </w:rPr>
        <w:lastRenderedPageBreak/>
        <w:t>заключенными, для разрешения конфликта на месте. Кроме того члены ОНК   включены в состав комиссий по социальным лифтам. Они постоянно принимают участие в других, значимых для ее дальнейшей работы мероприятиях: заседания коллегии  УФСИН России по Оренбургской области, межведомственной рабочей группы по координации деятельности правоохранительных органов, органов государственной власти и общественных организаций Оренбургской области по обеспечению конституционных прав и законных интересов граждан, а также соблюдения законности в местах лишения свободы; в круглых столах, тематических семинарах, конференциях, проводимых региональной Общественной палатой, аппаратом уполномоченного по правам человека в Оренбургской области.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Деятельность ОНК позволила выделить проблемные вопросы обеспечения прав граждан, находящихся в изоляции от общества, в том числе: нарушения прав иностранных граждан и лиц без гражданства, содержащихся в спецприемниках и подлежащих выдворению за пределы страны; отсутствие в медицинских частях исправительных учреждений лекарств для лиц, больных туберкулезом, и ВИЧ-инфицированных. </w:t>
      </w:r>
    </w:p>
    <w:p w:rsidR="001918C0" w:rsidRPr="001918C0" w:rsidRDefault="001918C0" w:rsidP="001918C0">
      <w:pPr>
        <w:shd w:val="clear" w:color="auto" w:fill="FFFFFF"/>
        <w:autoSpaceDE w:val="0"/>
        <w:autoSpaceDN w:val="0"/>
        <w:adjustRightInd w:val="0"/>
        <w:spacing w:after="0" w:line="240" w:lineRule="auto"/>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Одна из проблем  – отсутствие финансирования со стороны государства. Члены ОНК не могут получить компенсацию даже за транспортные расходы. </w:t>
      </w:r>
    </w:p>
    <w:p w:rsidR="001918C0" w:rsidRPr="001918C0" w:rsidRDefault="001918C0" w:rsidP="001918C0">
      <w:pPr>
        <w:shd w:val="clear" w:color="auto" w:fill="FFFFFF"/>
        <w:autoSpaceDE w:val="0"/>
        <w:autoSpaceDN w:val="0"/>
        <w:adjustRightInd w:val="0"/>
        <w:spacing w:after="0" w:line="240" w:lineRule="auto"/>
        <w:jc w:val="both"/>
        <w:rPr>
          <w:rFonts w:ascii="Times New Roman" w:eastAsia="PFAgoraSansPro-Regular" w:hAnsi="Times New Roman" w:cs="Times New Roman"/>
          <w:color w:val="FF0000"/>
          <w:sz w:val="28"/>
          <w:szCs w:val="28"/>
        </w:rPr>
      </w:pPr>
      <w:r w:rsidRPr="001918C0">
        <w:rPr>
          <w:rFonts w:ascii="Times New Roman" w:eastAsia="PFAgoraSansPro-Regular" w:hAnsi="Times New Roman" w:cs="Times New Roman"/>
          <w:sz w:val="28"/>
          <w:szCs w:val="28"/>
        </w:rPr>
        <w:t xml:space="preserve">Кроме того, возникают спорные ситуации, когда сотрудники правоохранительных органов препятствуют членам ОНК в проведении проверок, в том числе связанных с использованием средств аудио-, видео-и </w:t>
      </w:r>
      <w:proofErr w:type="spellStart"/>
      <w:r w:rsidRPr="001918C0">
        <w:rPr>
          <w:rFonts w:ascii="Times New Roman" w:eastAsia="PFAgoraSansPro-Regular" w:hAnsi="Times New Roman" w:cs="Times New Roman"/>
          <w:sz w:val="28"/>
          <w:szCs w:val="28"/>
        </w:rPr>
        <w:t>фотофиксации</w:t>
      </w:r>
      <w:proofErr w:type="spellEnd"/>
      <w:r w:rsidRPr="001918C0">
        <w:rPr>
          <w:rFonts w:ascii="Times New Roman" w:eastAsia="PFAgoraSansPro-Regular" w:hAnsi="Times New Roman" w:cs="Times New Roman"/>
          <w:sz w:val="28"/>
          <w:szCs w:val="28"/>
        </w:rPr>
        <w:t xml:space="preserve">.  Обществом поднимаются вопросы, когда   некоторые члены ОНК используют свое положение для решения  профессиональных задач, посещая только определенные категории лиц, находящихся в местах принудительного содержания. Как отмечают сами правозащитники, а также показывает статистика, не все члены ОНК добросовестно подходят к добровольно взятым на себя общественным обязанностям. </w:t>
      </w:r>
    </w:p>
    <w:p w:rsidR="001918C0" w:rsidRPr="001918C0" w:rsidRDefault="001918C0" w:rsidP="001918C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1918C0">
        <w:rPr>
          <w:rFonts w:ascii="Times New Roman" w:eastAsia="PFAgoraSansPro-Regular" w:hAnsi="Times New Roman" w:cs="Times New Roman"/>
          <w:sz w:val="28"/>
          <w:szCs w:val="28"/>
        </w:rPr>
        <w:t xml:space="preserve">     И еще. </w:t>
      </w:r>
      <w:r w:rsidRPr="001918C0">
        <w:rPr>
          <w:rFonts w:ascii="Times New Roman" w:eastAsia="Times New Roman" w:hAnsi="Times New Roman" w:cs="Times New Roman"/>
          <w:sz w:val="28"/>
          <w:szCs w:val="28"/>
        </w:rPr>
        <w:t>Существует проблема</w:t>
      </w:r>
      <w:r w:rsidRPr="001918C0">
        <w:rPr>
          <w:rFonts w:ascii="Times New Roman" w:eastAsia="Times New Roman" w:hAnsi="Times New Roman" w:cs="Times New Roman"/>
          <w:bCs/>
          <w:sz w:val="28"/>
          <w:szCs w:val="28"/>
        </w:rPr>
        <w:t xml:space="preserve"> по социальному  сопровождению  осуждённых, освободившихся из мест лишения свободы, </w:t>
      </w:r>
      <w:r w:rsidRPr="001918C0">
        <w:rPr>
          <w:rFonts w:ascii="Times New Roman" w:eastAsia="Times New Roman" w:hAnsi="Times New Roman" w:cs="Times New Roman"/>
          <w:sz w:val="28"/>
          <w:szCs w:val="28"/>
        </w:rPr>
        <w:t xml:space="preserve">так как ее решение требует договорных взаимоотношений с участниками процесса, что не входит   в компетенции ОНК, которая по закону не является юридическим лицом. Данную работу необходимо финансировать,  в том числе  использовать </w:t>
      </w:r>
      <w:proofErr w:type="spellStart"/>
      <w:r w:rsidRPr="001918C0">
        <w:rPr>
          <w:rFonts w:ascii="Times New Roman" w:eastAsia="Times New Roman" w:hAnsi="Times New Roman" w:cs="Times New Roman"/>
          <w:sz w:val="28"/>
          <w:szCs w:val="28"/>
        </w:rPr>
        <w:t>грантовую</w:t>
      </w:r>
      <w:proofErr w:type="spellEnd"/>
      <w:r w:rsidRPr="001918C0">
        <w:rPr>
          <w:rFonts w:ascii="Times New Roman" w:eastAsia="Times New Roman" w:hAnsi="Times New Roman" w:cs="Times New Roman"/>
          <w:sz w:val="28"/>
          <w:szCs w:val="28"/>
        </w:rPr>
        <w:t xml:space="preserve"> поддержку и привлекать целевое финансирование. Эта  задача по социальному сопровождению осужденных, освободившихся из мест лишения свободы, решается региональным отделением ООО «Совет ОНК» и ОНК совместно, и за   2014 - 2016 годы  региональное отделение   организовало трудоустройство на предприятиях 11 освободившихся граждан. </w:t>
      </w:r>
    </w:p>
    <w:p w:rsidR="001918C0" w:rsidRPr="001918C0" w:rsidRDefault="001918C0" w:rsidP="001918C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1918C0">
        <w:rPr>
          <w:rFonts w:ascii="Times New Roman" w:eastAsia="Times New Roman" w:hAnsi="Times New Roman" w:cs="Times New Roman"/>
          <w:sz w:val="28"/>
          <w:szCs w:val="28"/>
        </w:rPr>
        <w:t xml:space="preserve">Региональное отделение работает по вопросу социального сопровождения осужденных, освободившихся из мест лишения свободы, и с исправительными колониями области. Достигнута  договоренность с промышленными и строительными предприятиями по трудоустройству </w:t>
      </w:r>
      <w:r w:rsidRPr="001918C0">
        <w:rPr>
          <w:rFonts w:ascii="Times New Roman" w:eastAsia="Times New Roman" w:hAnsi="Times New Roman" w:cs="Times New Roman"/>
          <w:sz w:val="28"/>
          <w:szCs w:val="28"/>
        </w:rPr>
        <w:lastRenderedPageBreak/>
        <w:t>освобожденных, решается вопрос о заключении договора о сотрудничестве между промышленными предприятиями города и отделением.</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В целях совершенствования деятельности ОНК и повышения их эффективности целесообразно предложить следующее:</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совершенствовать законодательство, регламентирующее деятельность</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ОНК, с целью повышения их эффективности и ответственности за результаты деятельности;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создать постоянно действующие площадки обмена опытом деятельности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ОНК на  региональном и федеральном уровнях;</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внести изменения в Федеральный закон от 10.06.2008 года N 76-ФЗ «Об осуществлении общественного контроля за обеспечением прав человека в местах принудительного содержания и о содействии лицам, находящимся в местах принудительного содержания», в части порядка формирования ОНК и регламентации их деятельности;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 подготовить при участии институтов гражданского общества предложения по внесению изменений в Постановление Правительства Российской Федерации от 6 февраля 2004 года N 54 «О медицинском освидетельствовании осужденных, представляемых к освобождению от отбытия наказания в связи с болезнью» и от 14 января 2011 года N 3 «Правила медицинского освидетельствования подозреваемых или обвиняемых в совершении преступлений» в части расширения перечня заболеваний, сокращения объема и сроков рассмотрения материалов, представляемых в суды;  </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проанализировать целесообразность зарубежного финансирования проектов, связанных с обучением членов ОНК;</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расширить перечень мест принудительного содержания, подлежащих проверке членами ОНК, включив в их число психиатрические больницы;</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установить ограничение на вхождение в состав ОНК лиц, родственники которых отбывают наказание на территории данного региона либо служат (работают) в территориальном органе исполнительной власти, в юрисдикции которого имеются места принудительного содержания;</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снизить обязательный срок регистрации организаций, которые могут выдвигать кандидатов в члены ОНК, с 5 лет до 1 года;</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изменить в ФЗ-76 и других нормативных актах, регламентирующих деятельность ОНК, термин «общественные объединения» на «некоммерческие организации» (НКО);</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запретить членам ОНК получать деньги под любым предлогом и на любые цели в рамках осуществляемой ими деятельности;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закрепить право членов ОНК участвовать в приеме населения руководителями территориальных органов исполнительной власти, в которых имеются места принудительного содержания, по вопросам, относящимся к компетенции ОНК;</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xml:space="preserve"> • ввести запрет на осуществление проверочных мероприятий членами ОНК, находящимися в состоянии алкогольного или наркотического опьянения </w:t>
      </w:r>
      <w:r w:rsidRPr="001918C0">
        <w:rPr>
          <w:rFonts w:ascii="Times New Roman" w:eastAsia="PFAgoraSansPro-Regular" w:hAnsi="Times New Roman" w:cs="Times New Roman"/>
          <w:sz w:val="28"/>
          <w:szCs w:val="28"/>
        </w:rPr>
        <w:lastRenderedPageBreak/>
        <w:t>(свыше 0,3 промилле);</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любое неисполнение законных требований членов ОНК, а также факты нарушения закона и регламента должны оформляться соответствующим актом, составляемым должностным лицом проверяемого подразделения;</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обязать членов ОНК в течение 48 часов после осуществления проверки направлять отчет в адрес руководства проверяемого органа исполнительной власти;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определить перечень документов, которые ведомство (учреждение) обязано предоставлять членам ОНК в ходе проверки;</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PFAgoraSansPro-Regular" w:hAnsi="Times New Roman" w:cs="Times New Roman"/>
          <w:sz w:val="28"/>
          <w:szCs w:val="28"/>
        </w:rPr>
      </w:pPr>
      <w:r w:rsidRPr="001918C0">
        <w:rPr>
          <w:rFonts w:ascii="Times New Roman" w:eastAsia="PFAgoraSansPro-Regular" w:hAnsi="Times New Roman" w:cs="Times New Roman"/>
          <w:sz w:val="28"/>
          <w:szCs w:val="28"/>
        </w:rPr>
        <w:t>• разработать единые формы документов, используемых в деятельности ОНК, разрешить членам ОНК использовать в ходе проверочных мероприятий приборы, позволяющие определять химический состав воздуха, влажность, уровень освещенности в помещениях, предназначенных для принудительного содержания граждан;</w:t>
      </w:r>
    </w:p>
    <w:p w:rsidR="001918C0" w:rsidRPr="001918C0" w:rsidRDefault="001918C0" w:rsidP="001918C0">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1918C0">
        <w:rPr>
          <w:rFonts w:ascii="Times New Roman" w:eastAsia="PFAgoraSansPro-Regular" w:hAnsi="Times New Roman" w:cs="Times New Roman"/>
          <w:sz w:val="28"/>
          <w:szCs w:val="28"/>
        </w:rPr>
        <w:t>• разрешить допуск экспертов-медиков в места принудительного содержания с разрешения руководства проверяемого учреждения (подразделения).</w:t>
      </w:r>
    </w:p>
    <w:p w:rsidR="001918C0" w:rsidRPr="001918C0" w:rsidRDefault="001918C0" w:rsidP="001918C0">
      <w:pPr>
        <w:jc w:val="both"/>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t>Глава 3.       Актуальная повестка дня–2016: взгляд гражданского общества</w:t>
      </w: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t>3.1 Социальные приоритеты</w:t>
      </w:r>
    </w:p>
    <w:p w:rsidR="001918C0" w:rsidRPr="001918C0" w:rsidRDefault="001918C0" w:rsidP="001918C0">
      <w:pPr>
        <w:spacing w:after="0" w:line="240" w:lineRule="auto"/>
        <w:jc w:val="both"/>
        <w:rPr>
          <w:rFonts w:ascii="Times New Roman" w:eastAsia="Calibri" w:hAnsi="Times New Roman" w:cs="Times New Roman"/>
          <w:sz w:val="28"/>
          <w:szCs w:val="28"/>
        </w:rPr>
      </w:pPr>
    </w:p>
    <w:p w:rsidR="001918C0" w:rsidRPr="001918C0"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Гражданское общество консолидируется вокруг проблематики, затрагивающей жизненные интересы широкого круга граждан – это вопросы поддержки семьи, детства и материнства и проблемы защиты уязвимых категорий граждан. </w:t>
      </w:r>
    </w:p>
    <w:p w:rsidR="001918C0" w:rsidRPr="001918C0" w:rsidRDefault="001918C0" w:rsidP="001918C0">
      <w:pPr>
        <w:spacing w:after="0" w:line="240" w:lineRule="auto"/>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rPr>
        <w:t xml:space="preserve">      В условиях нестабильной экономической ситуации необходима мобилизация усилий государственной власти и гражданского общества для сохранения устойчивости социальной</w:t>
      </w:r>
      <w:r w:rsidRPr="001918C0">
        <w:rPr>
          <w:rFonts w:ascii="Times New Roman" w:eastAsia="Times New Roman" w:hAnsi="Times New Roman" w:cs="Times New Roman"/>
          <w:sz w:val="28"/>
          <w:szCs w:val="28"/>
          <w:lang w:eastAsia="ru-RU"/>
        </w:rPr>
        <w:t xml:space="preserve"> сферы. И главным критерием внутренней политики государства является качество жизни граждан. </w:t>
      </w:r>
      <w:r w:rsidRPr="001918C0">
        <w:rPr>
          <w:rFonts w:ascii="Times New Roman" w:eastAsia="Calibri" w:hAnsi="Times New Roman" w:cs="Times New Roman"/>
          <w:sz w:val="28"/>
          <w:szCs w:val="28"/>
        </w:rPr>
        <w:t>Как показывают   исследования, выполненные в рамках программы Общественной палаты «Формирование гражданского общества в регионе» АНО «Центр социально-политических исследований «Индикатор»,  на протяжении постперестроечного периода острота социально-политических противоречий не снижалась, но, скорее, уходила на второй план, уступая место текущим проблемам. Речь идет не только об уровне вовлеченности различных социальных слоев и групп в общественно-политическую деятельность, но также о специфике форм, способов и направлений гражданского участия, распространенных в той или иной социальной среде.</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Основным  социальным фоном оценок исследования являлись оценки качества жизни, проблемы осложняющие жизнь и   другие.  </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ab/>
        <w:t xml:space="preserve">В целом качество своей жизни 17% опрошенных оценили как «плохое», 46% как «удовлетворительное», 33% как «хорошее». Самые низкие оценки «плохо»  - </w:t>
      </w:r>
      <w:proofErr w:type="spellStart"/>
      <w:r w:rsidRPr="001918C0">
        <w:rPr>
          <w:rFonts w:ascii="Times New Roman" w:eastAsia="Calibri" w:hAnsi="Times New Roman" w:cs="Times New Roman"/>
          <w:sz w:val="28"/>
          <w:szCs w:val="28"/>
        </w:rPr>
        <w:t>оренбуржцы</w:t>
      </w:r>
      <w:proofErr w:type="spellEnd"/>
      <w:r w:rsidRPr="001918C0">
        <w:rPr>
          <w:rFonts w:ascii="Times New Roman" w:eastAsia="Calibri" w:hAnsi="Times New Roman" w:cs="Times New Roman"/>
          <w:sz w:val="28"/>
          <w:szCs w:val="28"/>
        </w:rPr>
        <w:t xml:space="preserve"> дали проблеме трудоустройства и возможности найти работу – 56% (60% - в Оренбурге, 55% - в Орске. 62% - в Саракташе, 48% - в Бузулуке); состоянию дорог и развитию общественного транспорта – 44% (72% - в Бузулуке, 35% - в Оренбурге, 45 % - в Орске); доступности жилья и ипотеки – 41% (44% - в Оренбурге, 47% - в Орске, 35% - в Бузулуке, 33% - в Саракташе).  Также низкие оценки получили доступность и качество медицинских услуг – 31%, состояние окружающей среды -33%, ощущение безопасности  - 29%, материальное положение – 36%.</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ab/>
        <w:t xml:space="preserve">Наиболее высокие «удовлетворительные» оценки получили: ощущение безопасности - 44% (в Оренбурге - 54%); доступность и качество медицинских услуг - 40% ( в Оренбурге - 44%, Орске – 42%); материальное положение – 42% (Саракташ – 51%, Оренбург – 43%, Орск – 40%, Бузулук – 38%), состояние окружающей среды – 38% (49 % - в Оренбурге, 35 % - в Бузулуке); жилищные условия, их соответствия потребностям – 43%; </w:t>
      </w:r>
      <w:r w:rsidRPr="001918C0">
        <w:rPr>
          <w:rFonts w:ascii="Times New Roman" w:eastAsia="Calibri" w:hAnsi="Times New Roman" w:cs="Times New Roman"/>
          <w:sz w:val="28"/>
          <w:szCs w:val="28"/>
        </w:rPr>
        <w:lastRenderedPageBreak/>
        <w:t>состояние дорог, развитие общественного транспорта – 43%; благоустройство места жительства – 41% (в Оренбурге – 59%).</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На «хорошо» оценили благоустройство в городе Орске - 42%,   Саракташе -  45%,   Бузулуке - 26%, Оренбурге – 19%.   Последнее нас огорчило, но не удивило, т.к. в открытых вопросах  горожане (как никогда раньше) резко говорили о грязном городе. </w:t>
      </w:r>
    </w:p>
    <w:p w:rsidR="001918C0" w:rsidRPr="001918C0" w:rsidRDefault="001918C0" w:rsidP="001918C0">
      <w:pPr>
        <w:spacing w:after="0" w:line="240" w:lineRule="auto"/>
        <w:contextualSpacing/>
        <w:jc w:val="both"/>
        <w:rPr>
          <w:rFonts w:ascii="Times New Roman" w:eastAsia="Calibri" w:hAnsi="Times New Roman" w:cs="Times New Roman"/>
          <w:i/>
          <w:sz w:val="28"/>
          <w:szCs w:val="28"/>
        </w:rPr>
      </w:pPr>
      <w:r w:rsidRPr="001918C0">
        <w:rPr>
          <w:rFonts w:ascii="Times New Roman" w:eastAsia="Calibri" w:hAnsi="Times New Roman" w:cs="Times New Roman"/>
          <w:sz w:val="28"/>
          <w:szCs w:val="28"/>
        </w:rPr>
        <w:t xml:space="preserve"> </w:t>
      </w:r>
      <w:r w:rsidRPr="001918C0">
        <w:rPr>
          <w:rFonts w:ascii="Times New Roman" w:eastAsia="Calibri" w:hAnsi="Times New Roman" w:cs="Times New Roman"/>
          <w:i/>
          <w:sz w:val="28"/>
          <w:szCs w:val="28"/>
        </w:rPr>
        <w:t xml:space="preserve">       </w:t>
      </w:r>
      <w:r w:rsidRPr="001918C0">
        <w:rPr>
          <w:rFonts w:ascii="Times New Roman" w:eastAsia="Calibri" w:hAnsi="Times New Roman" w:cs="Times New Roman"/>
          <w:sz w:val="28"/>
          <w:szCs w:val="28"/>
        </w:rPr>
        <w:t xml:space="preserve">Результаты проведенного социологического измерения позволили также создать объективную картину проблем, осложняющих жизнь респондентов.   Более всего беспокоят население проблемы роста цен (77%). </w:t>
      </w:r>
    </w:p>
    <w:p w:rsidR="001918C0" w:rsidRPr="0028560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w:t>
      </w:r>
      <w:r w:rsidRPr="001918C0">
        <w:rPr>
          <w:rFonts w:ascii="Times New Roman" w:eastAsia="Times New Roman" w:hAnsi="Times New Roman" w:cs="Times New Roman"/>
          <w:sz w:val="28"/>
          <w:szCs w:val="28"/>
          <w:lang w:eastAsia="ru-RU"/>
        </w:rPr>
        <w:t xml:space="preserve"> Совет Общественной палаты в 2016 году обсудил вопрос о</w:t>
      </w:r>
      <w:r w:rsidRPr="001918C0">
        <w:rPr>
          <w:rFonts w:ascii="Times New Roman" w:eastAsia="Calibri" w:hAnsi="Times New Roman" w:cs="Times New Roman"/>
          <w:sz w:val="28"/>
          <w:szCs w:val="28"/>
        </w:rPr>
        <w:t xml:space="preserve"> распространении лучших практик взаимодействия власти, бизнеса и общества по реализации задач </w:t>
      </w:r>
      <w:proofErr w:type="spellStart"/>
      <w:r w:rsidRPr="001918C0">
        <w:rPr>
          <w:rFonts w:ascii="Times New Roman" w:eastAsia="Calibri" w:hAnsi="Times New Roman" w:cs="Times New Roman"/>
          <w:sz w:val="28"/>
          <w:szCs w:val="28"/>
        </w:rPr>
        <w:t>импортозамещения</w:t>
      </w:r>
      <w:proofErr w:type="spellEnd"/>
      <w:r w:rsidRPr="001918C0">
        <w:rPr>
          <w:rFonts w:ascii="Times New Roman" w:eastAsia="Calibri" w:hAnsi="Times New Roman" w:cs="Times New Roman"/>
          <w:sz w:val="28"/>
          <w:szCs w:val="28"/>
        </w:rPr>
        <w:t xml:space="preserve"> в Оренбургской области. Было отмечено,</w:t>
      </w:r>
      <w:r w:rsidRPr="001918C0">
        <w:rPr>
          <w:rFonts w:ascii="Times New Roman" w:eastAsia="Times New Roman" w:hAnsi="Times New Roman" w:cs="Times New Roman"/>
          <w:sz w:val="28"/>
          <w:szCs w:val="28"/>
          <w:lang w:eastAsia="ru-RU"/>
        </w:rPr>
        <w:t xml:space="preserve"> что в области </w:t>
      </w:r>
      <w:r w:rsidRPr="001918C0">
        <w:rPr>
          <w:rFonts w:ascii="Times New Roman" w:eastAsia="Calibri" w:hAnsi="Times New Roman" w:cs="Times New Roman"/>
          <w:sz w:val="28"/>
          <w:szCs w:val="28"/>
        </w:rPr>
        <w:t>реализуется более 20 значимых инвестиционных импортозамещающих проектов</w:t>
      </w:r>
      <w:r w:rsidRPr="001918C0">
        <w:rPr>
          <w:rFonts w:ascii="Times New Roman" w:eastAsia="Times New Roman" w:hAnsi="Times New Roman" w:cs="Times New Roman"/>
          <w:sz w:val="28"/>
          <w:szCs w:val="28"/>
          <w:lang w:eastAsia="ru-RU"/>
        </w:rPr>
        <w:t xml:space="preserve">, </w:t>
      </w:r>
      <w:r w:rsidRPr="001918C0">
        <w:rPr>
          <w:rFonts w:ascii="Times New Roman" w:eastAsia="Calibri" w:hAnsi="Times New Roman" w:cs="Times New Roman"/>
          <w:sz w:val="28"/>
          <w:szCs w:val="28"/>
        </w:rPr>
        <w:t xml:space="preserve">ориентир взят  на традиционно сильные отрасли экономики Оренбуржья – машиностроительный комплекс и сельское хозяйство. </w:t>
      </w:r>
      <w:r w:rsidRPr="001918C0">
        <w:rPr>
          <w:rFonts w:ascii="Times New Roman" w:eastAsia="Times New Roman" w:hAnsi="Times New Roman" w:cs="Times New Roman"/>
          <w:sz w:val="28"/>
          <w:szCs w:val="28"/>
          <w:lang w:eastAsia="ru-RU"/>
        </w:rPr>
        <w:t xml:space="preserve">По итогам  Национального рейтинга состояния инвестиционного климата в субъектах РФ Оренбургская область показала неплохой результат, улучшив свои позиции с 53 места в 2015 году до 42 места по итогам 2016 года. </w:t>
      </w:r>
    </w:p>
    <w:p w:rsidR="00264408" w:rsidRPr="003D7599" w:rsidRDefault="001918C0" w:rsidP="001918C0">
      <w:pPr>
        <w:spacing w:after="0" w:line="240" w:lineRule="auto"/>
        <w:jc w:val="both"/>
        <w:rPr>
          <w:rFonts w:ascii="Times New Roman" w:eastAsia="Calibri" w:hAnsi="Times New Roman" w:cs="Times New Roman"/>
          <w:sz w:val="28"/>
          <w:szCs w:val="28"/>
        </w:rPr>
      </w:pPr>
      <w:r w:rsidRPr="001918C0">
        <w:rPr>
          <w:rFonts w:ascii="Times New Roman" w:eastAsia="Times New Roman" w:hAnsi="Times New Roman" w:cs="Times New Roman"/>
          <w:sz w:val="28"/>
          <w:szCs w:val="28"/>
          <w:lang w:eastAsia="ru-RU"/>
        </w:rPr>
        <w:t xml:space="preserve">    Правительством создан   благоприятный инвестиционный климат для развития инвестиционной деятельности в регионе. </w:t>
      </w:r>
      <w:r w:rsidRPr="001918C0">
        <w:rPr>
          <w:rFonts w:ascii="Times New Roman" w:eastAsia="Calibri" w:hAnsi="Times New Roman" w:cs="Times New Roman"/>
          <w:sz w:val="28"/>
          <w:szCs w:val="28"/>
        </w:rPr>
        <w:tab/>
      </w:r>
      <w:r w:rsidRPr="001918C0">
        <w:rPr>
          <w:rFonts w:ascii="Times New Roman" w:eastAsia="Calibri" w:hAnsi="Times New Roman" w:cs="Times New Roman"/>
          <w:sz w:val="28"/>
          <w:szCs w:val="28"/>
          <w:lang w:eastAsia="ru-RU"/>
        </w:rPr>
        <w:t>Вместе с тем остается слабым взаимодействие региональной науки и производства. Оренбургские предприятия, по данным государственной статистики, ежегодно приобретают и внедряют в производство от 50 до 70 новых технологий, 2/3 которых закупается за рубежом. Не получая поддержки  ведущих высших учебных заведений, они тратят значительные средства на разработки зарубежных ученых, стажировки специалистов в столичных университетах. А региональные гранты за научные разработки, которые не имеют практического применения, формулируют теоретические выводы, не способствуют исправлению ситуации.</w:t>
      </w:r>
      <w:r w:rsidRPr="001918C0">
        <w:rPr>
          <w:rFonts w:ascii="Times New Roman" w:eastAsia="Times New Roman" w:hAnsi="Times New Roman" w:cs="Times New Roman"/>
          <w:color w:val="000000"/>
          <w:sz w:val="28"/>
          <w:szCs w:val="28"/>
          <w:lang w:eastAsia="ru-RU"/>
        </w:rPr>
        <w:t xml:space="preserve"> Неразвитость просветительской деятельности среди населения не воспитывает уважения к предпринимательскому труду, в среде бизнеса нарастают пессимистические настроения. </w:t>
      </w:r>
      <w:r w:rsidR="00910202">
        <w:rPr>
          <w:rFonts w:ascii="Times New Roman" w:eastAsia="Times New Roman" w:hAnsi="Times New Roman" w:cs="Times New Roman"/>
          <w:sz w:val="28"/>
          <w:szCs w:val="28"/>
          <w:lang w:eastAsia="ru-RU"/>
        </w:rPr>
        <w:t xml:space="preserve"> </w:t>
      </w:r>
    </w:p>
    <w:p w:rsidR="001918C0" w:rsidRPr="001918C0" w:rsidRDefault="00264408" w:rsidP="001918C0">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1918C0" w:rsidRPr="001918C0">
        <w:rPr>
          <w:rFonts w:ascii="Times New Roman" w:eastAsia="Times New Roman" w:hAnsi="Times New Roman" w:cs="Times New Roman"/>
          <w:color w:val="000000"/>
          <w:sz w:val="28"/>
          <w:szCs w:val="28"/>
          <w:lang w:eastAsia="ru-RU"/>
        </w:rPr>
        <w:t>Для выхода из создавшейся ситуации недостаточно усилий государства, Правительства области. В этой работе нужно заметное повышение активности со стороны бизнеса, общественных организаций и самого населения.</w:t>
      </w:r>
    </w:p>
    <w:p w:rsidR="001918C0" w:rsidRPr="001918C0" w:rsidRDefault="001918C0" w:rsidP="001918C0">
      <w:pPr>
        <w:spacing w:after="0" w:line="240" w:lineRule="auto"/>
        <w:contextualSpacing/>
        <w:jc w:val="both"/>
        <w:rPr>
          <w:rFonts w:ascii="Times New Roman" w:eastAsia="Calibri" w:hAnsi="Times New Roman" w:cs="Times New Roman"/>
          <w:b/>
          <w:sz w:val="28"/>
          <w:szCs w:val="28"/>
        </w:rPr>
      </w:pPr>
      <w:r w:rsidRPr="001918C0">
        <w:rPr>
          <w:rFonts w:ascii="Times New Roman" w:eastAsia="Times New Roman" w:hAnsi="Times New Roman" w:cs="Times New Roman"/>
          <w:color w:val="000000"/>
          <w:sz w:val="28"/>
          <w:szCs w:val="28"/>
          <w:lang w:eastAsia="ru-RU"/>
        </w:rPr>
        <w:tab/>
      </w:r>
      <w:r w:rsidRPr="001918C0">
        <w:rPr>
          <w:rFonts w:ascii="Times New Roman" w:eastAsia="Times New Roman" w:hAnsi="Times New Roman" w:cs="Times New Roman"/>
          <w:sz w:val="28"/>
          <w:szCs w:val="28"/>
          <w:lang w:eastAsia="ru-RU"/>
        </w:rPr>
        <w:t xml:space="preserve"> </w:t>
      </w:r>
    </w:p>
    <w:p w:rsidR="001918C0" w:rsidRPr="001918C0" w:rsidRDefault="00264408" w:rsidP="001918C0">
      <w:pPr>
        <w:spacing w:after="0" w:line="240" w:lineRule="auto"/>
        <w:contextualSpacing/>
        <w:jc w:val="both"/>
        <w:rPr>
          <w:rFonts w:ascii="Times New Roman" w:eastAsia="Times New Roman" w:hAnsi="Times New Roman" w:cs="Times New Roman"/>
          <w:sz w:val="28"/>
          <w:szCs w:val="28"/>
          <w:lang w:eastAsia="ru-RU"/>
        </w:rPr>
      </w:pPr>
      <w:r>
        <w:rPr>
          <w:rFonts w:ascii="Calibri" w:eastAsia="Calibri" w:hAnsi="Calibri" w:cs="Times New Roman"/>
        </w:rPr>
        <w:t xml:space="preserve"> </w:t>
      </w:r>
    </w:p>
    <w:p w:rsidR="00BA48CA" w:rsidRDefault="00BA48CA" w:rsidP="001918C0">
      <w:pPr>
        <w:spacing w:after="0" w:line="240" w:lineRule="auto"/>
        <w:contextualSpacing/>
        <w:jc w:val="both"/>
        <w:rPr>
          <w:rFonts w:ascii="Times New Roman" w:eastAsia="Times New Roman" w:hAnsi="Times New Roman" w:cs="Times New Roman"/>
          <w:b/>
          <w:sz w:val="28"/>
          <w:szCs w:val="28"/>
          <w:lang w:eastAsia="ru-RU"/>
        </w:rPr>
      </w:pPr>
    </w:p>
    <w:p w:rsidR="00BA48CA" w:rsidRDefault="00BA48CA" w:rsidP="001918C0">
      <w:pPr>
        <w:spacing w:after="0" w:line="240" w:lineRule="auto"/>
        <w:contextualSpacing/>
        <w:jc w:val="both"/>
        <w:rPr>
          <w:rFonts w:ascii="Times New Roman" w:eastAsia="Times New Roman" w:hAnsi="Times New Roman" w:cs="Times New Roman"/>
          <w:b/>
          <w:sz w:val="28"/>
          <w:szCs w:val="28"/>
          <w:lang w:eastAsia="ru-RU"/>
        </w:rPr>
      </w:pPr>
    </w:p>
    <w:p w:rsidR="00910202" w:rsidRDefault="00910202" w:rsidP="001918C0">
      <w:pPr>
        <w:spacing w:after="0" w:line="240" w:lineRule="auto"/>
        <w:contextualSpacing/>
        <w:jc w:val="both"/>
        <w:rPr>
          <w:rFonts w:ascii="Times New Roman" w:eastAsia="Times New Roman" w:hAnsi="Times New Roman" w:cs="Times New Roman"/>
          <w:b/>
          <w:sz w:val="28"/>
          <w:szCs w:val="28"/>
          <w:lang w:eastAsia="ru-RU"/>
        </w:rPr>
      </w:pPr>
    </w:p>
    <w:p w:rsidR="00910202" w:rsidRDefault="00910202" w:rsidP="001918C0">
      <w:pPr>
        <w:spacing w:after="0" w:line="240" w:lineRule="auto"/>
        <w:contextualSpacing/>
        <w:jc w:val="both"/>
        <w:rPr>
          <w:rFonts w:ascii="Times New Roman" w:eastAsia="Times New Roman" w:hAnsi="Times New Roman" w:cs="Times New Roman"/>
          <w:b/>
          <w:sz w:val="28"/>
          <w:szCs w:val="28"/>
          <w:lang w:eastAsia="ru-RU"/>
        </w:rPr>
      </w:pPr>
    </w:p>
    <w:p w:rsidR="00910202" w:rsidRDefault="00910202" w:rsidP="001918C0">
      <w:pPr>
        <w:spacing w:after="0" w:line="240" w:lineRule="auto"/>
        <w:contextualSpacing/>
        <w:jc w:val="both"/>
        <w:rPr>
          <w:rFonts w:ascii="Times New Roman" w:eastAsia="Times New Roman" w:hAnsi="Times New Roman" w:cs="Times New Roman"/>
          <w:b/>
          <w:sz w:val="28"/>
          <w:szCs w:val="28"/>
          <w:lang w:eastAsia="ru-RU"/>
        </w:rPr>
      </w:pPr>
    </w:p>
    <w:p w:rsidR="001918C0" w:rsidRPr="001918C0" w:rsidRDefault="001918C0" w:rsidP="001918C0">
      <w:pPr>
        <w:spacing w:after="0" w:line="240" w:lineRule="auto"/>
        <w:contextualSpacing/>
        <w:jc w:val="both"/>
        <w:rPr>
          <w:rFonts w:ascii="Times New Roman" w:eastAsia="Times New Roman" w:hAnsi="Times New Roman" w:cs="Times New Roman"/>
          <w:b/>
          <w:sz w:val="28"/>
          <w:szCs w:val="28"/>
          <w:lang w:eastAsia="ru-RU"/>
        </w:rPr>
      </w:pPr>
      <w:r w:rsidRPr="001918C0">
        <w:rPr>
          <w:rFonts w:ascii="Times New Roman" w:eastAsia="Times New Roman" w:hAnsi="Times New Roman" w:cs="Times New Roman"/>
          <w:b/>
          <w:sz w:val="28"/>
          <w:szCs w:val="28"/>
          <w:lang w:eastAsia="ru-RU"/>
        </w:rPr>
        <w:lastRenderedPageBreak/>
        <w:t>3.2 Поддержка семьи, детства и материнства</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sz w:val="28"/>
          <w:szCs w:val="28"/>
        </w:rPr>
        <w:t xml:space="preserve">    Советом Общественной палаты   в формате областного форума</w:t>
      </w:r>
      <w:r w:rsidR="00264408">
        <w:rPr>
          <w:rFonts w:ascii="Times New Roman" w:eastAsia="Calibri" w:hAnsi="Times New Roman" w:cs="Times New Roman"/>
          <w:sz w:val="28"/>
          <w:szCs w:val="28"/>
        </w:rPr>
        <w:t xml:space="preserve"> </w:t>
      </w:r>
      <w:r w:rsidR="00264408" w:rsidRPr="001918C0">
        <w:rPr>
          <w:rFonts w:ascii="Times New Roman" w:eastAsia="Calibri" w:hAnsi="Times New Roman" w:cs="Times New Roman"/>
          <w:sz w:val="28"/>
          <w:szCs w:val="28"/>
        </w:rPr>
        <w:t>рассмотрены</w:t>
      </w:r>
      <w:r w:rsidR="00264408">
        <w:rPr>
          <w:rFonts w:ascii="Times New Roman" w:eastAsia="Calibri" w:hAnsi="Times New Roman" w:cs="Times New Roman"/>
          <w:sz w:val="28"/>
          <w:szCs w:val="28"/>
        </w:rPr>
        <w:t xml:space="preserve"> вопросы </w:t>
      </w:r>
      <w:r w:rsidR="00264408" w:rsidRPr="001918C0">
        <w:rPr>
          <w:rFonts w:ascii="Times New Roman" w:eastAsia="Calibri" w:hAnsi="Times New Roman" w:cs="Times New Roman"/>
          <w:sz w:val="28"/>
          <w:szCs w:val="28"/>
        </w:rPr>
        <w:t>реализации Указа Президента Российской Федерации «О национальной стратегии действий в интересах детей на 2012 – 201</w:t>
      </w:r>
      <w:r w:rsidR="00264408">
        <w:rPr>
          <w:rFonts w:ascii="Times New Roman" w:eastAsia="Calibri" w:hAnsi="Times New Roman" w:cs="Times New Roman"/>
          <w:sz w:val="28"/>
          <w:szCs w:val="28"/>
        </w:rPr>
        <w:t>7 годы» в Оренбургской области»,</w:t>
      </w:r>
      <w:r w:rsidR="00264408" w:rsidRPr="001918C0">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с привлечением широкого круга общественности, представителей органов власти, ученых</w:t>
      </w:r>
      <w:r w:rsidR="00264408">
        <w:rPr>
          <w:rFonts w:ascii="Times New Roman" w:eastAsia="Calibri" w:hAnsi="Times New Roman" w:cs="Times New Roman"/>
          <w:sz w:val="28"/>
          <w:szCs w:val="28"/>
        </w:rPr>
        <w:t>.</w:t>
      </w:r>
      <w:r w:rsidRPr="001918C0">
        <w:rPr>
          <w:rFonts w:ascii="Times New Roman" w:eastAsia="Calibri" w:hAnsi="Times New Roman" w:cs="Times New Roman"/>
          <w:sz w:val="28"/>
          <w:szCs w:val="28"/>
        </w:rPr>
        <w:t xml:space="preserve"> В области многое  сделано и делается в интересах детей. Этим настойчиво занимаются и органы власти, и общественные организации.  </w:t>
      </w:r>
      <w:r w:rsidRPr="001918C0">
        <w:rPr>
          <w:rFonts w:ascii="Times New Roman" w:eastAsia="Times New Roman" w:hAnsi="Times New Roman" w:cs="Times New Roman"/>
          <w:sz w:val="28"/>
          <w:szCs w:val="28"/>
          <w:lang w:eastAsia="ru-RU"/>
        </w:rPr>
        <w:t xml:space="preserve">  Участники заседания отметили результативность принимаемых в регионе мер по повышению рождаемости и прироста населения. Половина различных социальных выплат приходится на семьи с детьми (более 30 выплат). Региональную поддержку за счет средств областного бюджета получают около 130 тысяч нуждающихся семей с детьми. Более 118 миллионов рублей выделяется из областного бюджета на обеспечение полноценным питанием беременных женщин, кормящих матерей, а также детей в возрасте до трех лет. Лечебными учреждениями ведется профилактика абортов и профилактика отказов от новорожденных. Создана система работы с беременными женщинами и родильницами, оказавшимися в трудной жизненной ситуации. Это позволило снизить количество отказов от новорожденных за четыре года в пять раз.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Программой содействия занятости населения области предусмотрен ряд преференций для родителей, воспитывающих несовершеннолетних детей, детей-инвалидов, в том числе, женщин, находящихся в отпуске по уходу за ребенком до достижения возраста трех лет.</w:t>
      </w:r>
    </w:p>
    <w:p w:rsidR="001918C0" w:rsidRPr="003D7599" w:rsidRDefault="00BE1659" w:rsidP="001918C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В области системно применяются технологии, способствующие снижению конфликтности в детско-подростковой среде. В числе приоритетных направлений – привлечение детей и подростков к регулярным занятиям физической культурой и спортом, создание условий для всеобщего эстетического воспитания и дополнительного художественного образования детей и юношества, выявлени</w:t>
      </w:r>
      <w:r w:rsidR="003D7599">
        <w:rPr>
          <w:rFonts w:ascii="Times New Roman" w:eastAsia="Times New Roman" w:hAnsi="Times New Roman" w:cs="Times New Roman"/>
          <w:sz w:val="28"/>
          <w:szCs w:val="28"/>
          <w:lang w:eastAsia="ru-RU"/>
        </w:rPr>
        <w:t xml:space="preserve">е и поддержка одаренных детей. </w:t>
      </w:r>
      <w:r w:rsidR="001918C0" w:rsidRPr="001918C0">
        <w:rPr>
          <w:rFonts w:ascii="Times New Roman" w:eastAsia="Calibri" w:hAnsi="Times New Roman" w:cs="Times New Roman"/>
          <w:sz w:val="28"/>
          <w:szCs w:val="28"/>
        </w:rPr>
        <w:t>Огромную работу по адаптации детей-инвалидов проводят общественная организация родителей «</w:t>
      </w:r>
      <w:proofErr w:type="spellStart"/>
      <w:r w:rsidR="001918C0" w:rsidRPr="001918C0">
        <w:rPr>
          <w:rFonts w:ascii="Times New Roman" w:eastAsia="Calibri" w:hAnsi="Times New Roman" w:cs="Times New Roman"/>
          <w:sz w:val="28"/>
          <w:szCs w:val="28"/>
        </w:rPr>
        <w:t>Оренонк</w:t>
      </w:r>
      <w:proofErr w:type="spellEnd"/>
      <w:r w:rsidR="001918C0" w:rsidRPr="001918C0">
        <w:rPr>
          <w:rFonts w:ascii="Times New Roman" w:eastAsia="Calibri" w:hAnsi="Times New Roman" w:cs="Times New Roman"/>
          <w:sz w:val="28"/>
          <w:szCs w:val="28"/>
        </w:rPr>
        <w:t xml:space="preserve">», «Виктория», центр развития «Солнечные дети», детский орден «Милосердие», «Прикосновение» и др. Неоценимый вклад в воспитания молодёжи вносят Оренбургская епархия (семь уроков жизни) и Духовное управления мусульман Оренбургской области. </w:t>
      </w:r>
      <w:r w:rsidR="003D7599" w:rsidRPr="001918C0">
        <w:rPr>
          <w:rFonts w:ascii="Times New Roman" w:eastAsia="Times New Roman" w:hAnsi="Times New Roman" w:cs="Times New Roman"/>
          <w:sz w:val="28"/>
          <w:szCs w:val="28"/>
          <w:lang w:eastAsia="ru-RU"/>
        </w:rPr>
        <w:t xml:space="preserve">В рамках Программы действий в интересах детей ежегодно проводится областной конкурс «Читающая семья Оренбуржья», организуются массовые мероприятия, в частности, праздник День семьи, любви и верности. </w:t>
      </w:r>
      <w:r w:rsidR="003D7599" w:rsidRPr="001918C0">
        <w:rPr>
          <w:rFonts w:ascii="Times New Roman" w:eastAsia="Calibri" w:hAnsi="Times New Roman" w:cs="Times New Roman"/>
          <w:sz w:val="28"/>
          <w:szCs w:val="28"/>
        </w:rPr>
        <w:t xml:space="preserve"> </w:t>
      </w:r>
      <w:r w:rsidR="001918C0" w:rsidRPr="001918C0">
        <w:rPr>
          <w:rFonts w:ascii="Times New Roman" w:eastAsia="Calibri" w:hAnsi="Times New Roman" w:cs="Times New Roman"/>
          <w:sz w:val="28"/>
          <w:szCs w:val="28"/>
        </w:rPr>
        <w:t xml:space="preserve">Нельзя не отметить и детские общественные организации, объединяющие 95 тысяч детей и подростков, такие, как «Детская общественная правовая палата», (Алексей </w:t>
      </w:r>
      <w:proofErr w:type="spellStart"/>
      <w:r w:rsidR="001918C0" w:rsidRPr="001918C0">
        <w:rPr>
          <w:rFonts w:ascii="Times New Roman" w:eastAsia="Calibri" w:hAnsi="Times New Roman" w:cs="Times New Roman"/>
          <w:sz w:val="28"/>
          <w:szCs w:val="28"/>
        </w:rPr>
        <w:t>Киданов</w:t>
      </w:r>
      <w:proofErr w:type="spellEnd"/>
      <w:r w:rsidR="001918C0" w:rsidRPr="001918C0">
        <w:rPr>
          <w:rFonts w:ascii="Times New Roman" w:eastAsia="Calibri" w:hAnsi="Times New Roman" w:cs="Times New Roman"/>
          <w:sz w:val="28"/>
          <w:szCs w:val="28"/>
        </w:rPr>
        <w:t xml:space="preserve">),  федерация пионерских и детских организаций (Никита Сафин)  и другие, которые вовлекают детей в общественно-полезные занятия, воспитывают достойных граждан своего Отечества.  </w:t>
      </w:r>
    </w:p>
    <w:p w:rsidR="00264408" w:rsidRDefault="00264408" w:rsidP="001918C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64408" w:rsidRDefault="00264408" w:rsidP="001918C0">
      <w:pPr>
        <w:spacing w:after="0" w:line="240" w:lineRule="auto"/>
        <w:contextualSpacing/>
        <w:jc w:val="both"/>
        <w:rPr>
          <w:rFonts w:ascii="Times New Roman" w:eastAsia="Times New Roman" w:hAnsi="Times New Roman" w:cs="Times New Roman"/>
          <w:sz w:val="28"/>
          <w:szCs w:val="28"/>
          <w:lang w:eastAsia="ru-RU"/>
        </w:rPr>
      </w:pPr>
    </w:p>
    <w:p w:rsidR="001918C0" w:rsidRPr="00BA48CA" w:rsidRDefault="001918C0" w:rsidP="00BA48CA">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b/>
          <w:sz w:val="28"/>
          <w:szCs w:val="28"/>
        </w:rPr>
        <w:t xml:space="preserve">3.3 Здоровье населения </w:t>
      </w:r>
      <w:r w:rsidRPr="001918C0">
        <w:rPr>
          <w:rFonts w:ascii="Times New Roman" w:eastAsia="Calibri" w:hAnsi="Times New Roman" w:cs="Times New Roman"/>
          <w:b/>
          <w:sz w:val="28"/>
          <w:szCs w:val="28"/>
          <w:lang w:eastAsia="ru-RU"/>
        </w:rPr>
        <w:t xml:space="preserve"> Оренбургской области</w:t>
      </w:r>
    </w:p>
    <w:p w:rsidR="001918C0" w:rsidRPr="001918C0" w:rsidRDefault="001918C0" w:rsidP="001918C0">
      <w:pPr>
        <w:spacing w:after="0" w:line="240" w:lineRule="auto"/>
        <w:contextualSpacing/>
        <w:rPr>
          <w:rFonts w:ascii="Times New Roman" w:eastAsia="Calibri" w:hAnsi="Times New Roman" w:cs="Times New Roman"/>
          <w:sz w:val="28"/>
          <w:szCs w:val="28"/>
          <w:lang w:eastAsia="ru-RU"/>
        </w:rPr>
      </w:pP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Численность населения Оренбургской области на 1 января 2017 года составила 1990 300 человек. Естественный прирост населения наблюдался в Оренбурге, Бузулуке, Соль-Илецком и Сорочинском городских округах, а также в двенадцати муниципальных районах области.</w:t>
      </w: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Население в возрасте свыше 60 лет составляет 391823 человек (14,6% от общего числа населения  области). Амбулаторную гериатрическую помощь осуществляют 4 гериатрических кабинета, имеющих лицензию.  Из нормативного расчета (1 гериатр на 20000 престарелого населения) необходимо иметь 20 таких кабинетов. Целесообразно открытие кабинетов в городах: Оренбург, Орск, Новотроицк, а также межрайонные кабинеты. </w:t>
      </w:r>
    </w:p>
    <w:p w:rsidR="001918C0" w:rsidRPr="001918C0" w:rsidRDefault="001918C0" w:rsidP="001918C0">
      <w:pPr>
        <w:spacing w:after="0" w:line="240" w:lineRule="auto"/>
        <w:contextualSpacing/>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В области существуют 3 паллиативных отделения на 30 коек каждое: в ГБУЗ «ООКПГВВ», в Оренбургской больнице им. Пирогова, в городе Орске, а  также функционируют 7 школ «пожилого человека».</w:t>
      </w:r>
      <w:r w:rsidRPr="001918C0">
        <w:rPr>
          <w:rFonts w:ascii="Times New Roman" w:eastAsia="Calibri" w:hAnsi="Times New Roman" w:cs="Times New Roman"/>
          <w:sz w:val="28"/>
          <w:szCs w:val="28"/>
          <w:lang w:eastAsia="ru-RU"/>
        </w:rPr>
        <w:tab/>
      </w:r>
    </w:p>
    <w:p w:rsidR="001918C0" w:rsidRPr="001918C0" w:rsidRDefault="001918C0" w:rsidP="001918C0">
      <w:pPr>
        <w:spacing w:after="0" w:line="240" w:lineRule="auto"/>
        <w:contextualSpacing/>
        <w:jc w:val="both"/>
        <w:rPr>
          <w:rFonts w:ascii="Times New Roman" w:eastAsia="Calibri" w:hAnsi="Times New Roman" w:cs="Times New Roman"/>
          <w:b/>
          <w:sz w:val="28"/>
          <w:szCs w:val="28"/>
          <w:lang w:eastAsia="ru-RU"/>
        </w:rPr>
      </w:pPr>
      <w:r w:rsidRPr="001918C0">
        <w:rPr>
          <w:rFonts w:ascii="Times New Roman" w:eastAsia="Calibri" w:hAnsi="Times New Roman" w:cs="Times New Roman"/>
          <w:sz w:val="28"/>
          <w:szCs w:val="28"/>
          <w:lang w:eastAsia="ru-RU"/>
        </w:rPr>
        <w:t>За  2016  год на свет в области появились 26 829 малышей.  </w:t>
      </w:r>
      <w:r w:rsidRPr="001918C0">
        <w:rPr>
          <w:rFonts w:ascii="Times New Roman" w:eastAsia="Times New Roman" w:hAnsi="Times New Roman" w:cs="Times New Roman"/>
          <w:sz w:val="28"/>
          <w:szCs w:val="28"/>
          <w:lang w:eastAsia="ru-RU"/>
        </w:rPr>
        <w:t xml:space="preserve">Общий коэффициент рождаемости на 1000 населения по итогам минувшего года составил 13,5, что выше среднероссийского показателя  (РФ – 12,9).  </w:t>
      </w:r>
      <w:r w:rsidR="00BE507E">
        <w:rPr>
          <w:rFonts w:ascii="Times New Roman" w:eastAsia="Calibri" w:hAnsi="Times New Roman" w:cs="Times New Roman"/>
          <w:sz w:val="28"/>
          <w:szCs w:val="28"/>
          <w:lang w:eastAsia="ru-RU"/>
        </w:rPr>
        <w:t xml:space="preserve"> </w:t>
      </w:r>
      <w:r w:rsidRPr="001918C0">
        <w:rPr>
          <w:rFonts w:ascii="Times New Roman" w:eastAsia="Calibri" w:hAnsi="Times New Roman" w:cs="Times New Roman"/>
          <w:sz w:val="28"/>
          <w:szCs w:val="28"/>
          <w:lang w:eastAsia="ru-RU"/>
        </w:rPr>
        <w:t xml:space="preserve"> </w:t>
      </w:r>
      <w:r w:rsidR="00BE507E">
        <w:rPr>
          <w:rFonts w:ascii="Times New Roman" w:eastAsia="Calibri" w:hAnsi="Times New Roman" w:cs="Times New Roman"/>
          <w:sz w:val="28"/>
          <w:szCs w:val="28"/>
          <w:lang w:eastAsia="ru-RU"/>
        </w:rPr>
        <w:t>У</w:t>
      </w:r>
      <w:r w:rsidRPr="001918C0">
        <w:rPr>
          <w:rFonts w:ascii="Times New Roman" w:eastAsia="Calibri" w:hAnsi="Times New Roman" w:cs="Times New Roman"/>
          <w:sz w:val="28"/>
          <w:szCs w:val="28"/>
          <w:lang w:eastAsia="ru-RU"/>
        </w:rPr>
        <w:t>ровень рождаемости за 2016 год снизился на 4,9%, уровень смертности – на 4,3</w:t>
      </w:r>
      <w:r w:rsidRPr="001918C0">
        <w:rPr>
          <w:rFonts w:ascii="Times New Roman" w:eastAsia="Calibri" w:hAnsi="Times New Roman" w:cs="Times New Roman"/>
          <w:b/>
          <w:sz w:val="28"/>
          <w:szCs w:val="28"/>
          <w:lang w:eastAsia="ru-RU"/>
        </w:rPr>
        <w:t>%.*</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Times New Roman" w:hAnsi="Times New Roman" w:cs="Times New Roman"/>
          <w:sz w:val="28"/>
          <w:szCs w:val="28"/>
          <w:lang w:eastAsia="ru-RU"/>
        </w:rPr>
        <w:t>Уровень младенческой смертности, в сравнении с аналогичным прошлогодним периодом, сократился на 7,2 процента.</w:t>
      </w:r>
      <w:r w:rsidRPr="001918C0">
        <w:rPr>
          <w:rFonts w:ascii="Times New Roman" w:eastAsia="Calibri" w:hAnsi="Times New Roman" w:cs="Times New Roman"/>
          <w:sz w:val="28"/>
          <w:szCs w:val="28"/>
          <w:lang w:eastAsia="ru-RU"/>
        </w:rPr>
        <w:t xml:space="preserve">  Эти результаты являются следствием четкой работы медучреждений 2-го и 3-го уровней, маршрутизации рожениц, увеличения числа реанимационных коек для новорожденных, укрепления кадрового состава клиник.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Охрана материнства и детства находится в приоритете деятельности региональной власти. Значимым событием минувшего года для  службы охраны материнства и детства стало открытие   областного перинатального центра. Здесь уже родился 1 311 ребенок (622 мальчика и 689 девочек), из них 19 двоен. Проведено выхаживание 15 детей, рожденных раньше срока с весом менее 1 килограмма. В центре созданы комфортные условия для женщин и малышей.   Посетившие перинатальный центр Председатель Правительства РФ Дмитрий Медведев и министр здравоохранения РФ Вероника Скворцова дали высокую оценку работе центра.       </w:t>
      </w:r>
    </w:p>
    <w:p w:rsidR="001918C0" w:rsidRPr="001918C0" w:rsidRDefault="001918C0" w:rsidP="001918C0">
      <w:pPr>
        <w:spacing w:after="0" w:line="240" w:lineRule="auto"/>
        <w:jc w:val="both"/>
        <w:rPr>
          <w:rFonts w:ascii="Times New Roman" w:eastAsia="Calibri" w:hAnsi="Times New Roman" w:cs="Times New Roman"/>
          <w:b/>
          <w:lang w:eastAsia="ru-RU"/>
        </w:rPr>
      </w:pPr>
      <w:r w:rsidRPr="001918C0">
        <w:rPr>
          <w:rFonts w:ascii="Times New Roman" w:eastAsia="Calibri" w:hAnsi="Times New Roman" w:cs="Times New Roman"/>
          <w:b/>
          <w:i/>
        </w:rPr>
        <w:t>*</w:t>
      </w:r>
      <w:r w:rsidRPr="001918C0">
        <w:rPr>
          <w:rFonts w:ascii="Times New Roman" w:eastAsia="Calibri" w:hAnsi="Times New Roman" w:cs="Times New Roman"/>
          <w:b/>
          <w:lang w:eastAsia="ru-RU"/>
        </w:rPr>
        <w:t xml:space="preserve"> Отчет органов статистики о демографической ситуации в  регионе за 2016 год.</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p>
    <w:p w:rsidR="001918C0" w:rsidRPr="001918C0" w:rsidRDefault="001918C0" w:rsidP="001918C0">
      <w:pPr>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sz w:val="28"/>
          <w:szCs w:val="28"/>
          <w:lang w:eastAsia="ru-RU"/>
        </w:rPr>
        <w:t xml:space="preserve">Средства областного бюджета целенаправленно направляются на обеспечение медикаментами детей до трехлетнего возраста, а также детей до шести лет из многодетных семей.  </w:t>
      </w:r>
      <w:r w:rsidRPr="001918C0">
        <w:rPr>
          <w:rFonts w:ascii="Times New Roman" w:eastAsia="Calibri" w:hAnsi="Times New Roman" w:cs="Times New Roman"/>
          <w:color w:val="000000"/>
          <w:sz w:val="28"/>
          <w:szCs w:val="28"/>
        </w:rPr>
        <w:t xml:space="preserve">Оказывается поддержка женщинам, страдающим бесплодием, применяются высокие репродуктивные технологии. В 2016 году выдано 564 направления на проведение процедуры ЭКО, треть из них завершилась родами, с помощью современных  технологий родилось 162 ребенка. Финансовое обеспечение из </w:t>
      </w:r>
      <w:r w:rsidRPr="001918C0">
        <w:rPr>
          <w:rFonts w:ascii="Times New Roman" w:eastAsia="Calibri" w:hAnsi="Times New Roman" w:cs="Times New Roman"/>
          <w:color w:val="000000"/>
          <w:sz w:val="28"/>
          <w:szCs w:val="28"/>
        </w:rPr>
        <w:lastRenderedPageBreak/>
        <w:t>средств областного бюджета составило почти 55 млн рублей. Для семейных пар эта процедура проведена бесплатно.</w:t>
      </w:r>
    </w:p>
    <w:p w:rsidR="001918C0" w:rsidRPr="006C6C85" w:rsidRDefault="001918C0" w:rsidP="001918C0">
      <w:pPr>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 xml:space="preserve">      Далеко не все идеально в региональной медицине. Есть много критики, в том числе – вполне справедливой.   Но нельзя не замечать и очевидных достижений. Во многом они связаны с переводом лечебных учреждений под государственное управление и организацией трехуровневой системы оказания медпомощи. Следствием этого стало укрепление материальной базы больниц, расширение парка современного медицинского оборудования, почти двукратное увеличение финансирования высокотехнологичной медицинской помощи</w:t>
      </w:r>
      <w:r w:rsidR="006C6C85">
        <w:rPr>
          <w:rFonts w:ascii="Times New Roman" w:eastAsia="Calibri" w:hAnsi="Times New Roman" w:cs="Times New Roman"/>
          <w:color w:val="000000"/>
          <w:sz w:val="28"/>
          <w:szCs w:val="28"/>
        </w:rPr>
        <w:t>. К примеру, у</w:t>
      </w:r>
      <w:r w:rsidRPr="001918C0">
        <w:rPr>
          <w:rFonts w:ascii="Times New Roman" w:eastAsia="Calibri" w:hAnsi="Times New Roman" w:cs="Times New Roman"/>
          <w:color w:val="000000"/>
          <w:sz w:val="28"/>
          <w:szCs w:val="28"/>
        </w:rPr>
        <w:t xml:space="preserve">ровень обеспеченности наших пациентов заместительной почечной терапией </w:t>
      </w:r>
      <w:r w:rsidRPr="001918C0">
        <w:rPr>
          <w:rFonts w:ascii="Times New Roman" w:eastAsia="Calibri" w:hAnsi="Times New Roman" w:cs="Times New Roman"/>
          <w:sz w:val="28"/>
          <w:szCs w:val="28"/>
          <w:lang w:eastAsia="ru-RU"/>
        </w:rPr>
        <w:t>(более 300 на 1 миллион жителей) соответствует уровню ведущих регионов России.</w:t>
      </w:r>
    </w:p>
    <w:p w:rsidR="001918C0" w:rsidRPr="00DA5E5D" w:rsidRDefault="001918C0" w:rsidP="001918C0">
      <w:pPr>
        <w:spacing w:after="0" w:line="240" w:lineRule="auto"/>
        <w:jc w:val="both"/>
        <w:rPr>
          <w:rFonts w:ascii="Times New Roman" w:eastAsia="Calibri" w:hAnsi="Times New Roman" w:cs="Times New Roman"/>
          <w:color w:val="000000"/>
          <w:sz w:val="28"/>
          <w:szCs w:val="28"/>
        </w:rPr>
      </w:pPr>
      <w:r w:rsidRPr="00DA5E5D">
        <w:rPr>
          <w:rFonts w:ascii="Times New Roman" w:eastAsia="Calibri" w:hAnsi="Times New Roman" w:cs="Times New Roman"/>
          <w:sz w:val="28"/>
          <w:szCs w:val="28"/>
        </w:rPr>
        <w:t xml:space="preserve">Актуальной </w:t>
      </w:r>
      <w:r w:rsidRPr="001918C0">
        <w:rPr>
          <w:rFonts w:ascii="Times New Roman" w:eastAsia="Calibri" w:hAnsi="Times New Roman" w:cs="Times New Roman"/>
          <w:color w:val="000000"/>
          <w:sz w:val="28"/>
          <w:szCs w:val="28"/>
        </w:rPr>
        <w:t>проблемой системы Российского здравоохранения оста</w:t>
      </w:r>
      <w:r w:rsidR="00DA5E5D">
        <w:rPr>
          <w:rFonts w:ascii="Times New Roman" w:eastAsia="Calibri" w:hAnsi="Times New Roman" w:cs="Times New Roman"/>
          <w:color w:val="000000"/>
          <w:sz w:val="28"/>
          <w:szCs w:val="28"/>
        </w:rPr>
        <w:t>е</w:t>
      </w:r>
      <w:r w:rsidRPr="001918C0">
        <w:rPr>
          <w:rFonts w:ascii="Times New Roman" w:eastAsia="Calibri" w:hAnsi="Times New Roman" w:cs="Times New Roman"/>
          <w:color w:val="000000"/>
          <w:sz w:val="28"/>
          <w:szCs w:val="28"/>
        </w:rPr>
        <w:t xml:space="preserve">тся </w:t>
      </w:r>
      <w:r w:rsidR="00DA5E5D">
        <w:rPr>
          <w:rFonts w:ascii="Times New Roman" w:eastAsia="Calibri" w:hAnsi="Times New Roman" w:cs="Times New Roman"/>
          <w:color w:val="000000"/>
          <w:sz w:val="28"/>
          <w:szCs w:val="28"/>
        </w:rPr>
        <w:t xml:space="preserve"> к</w:t>
      </w:r>
      <w:r w:rsidRPr="001918C0">
        <w:rPr>
          <w:rFonts w:ascii="Times New Roman" w:eastAsia="Calibri" w:hAnsi="Times New Roman" w:cs="Times New Roman"/>
          <w:sz w:val="28"/>
          <w:szCs w:val="28"/>
          <w:lang w:eastAsia="ru-RU"/>
        </w:rPr>
        <w:t xml:space="preserve">адровый вопрос, ведь  за каждым врачом – сотни и тысячи пациентов. В здравоохранении региона трудятся почти 8 тысяч врачей. Их средний возраст – 43 года. Пятая часть – люди пенсионного возраста. Области нужны молодые кадры. Есть территории, где кадровый вопрос стоит особенно остро, в том числе в </w:t>
      </w:r>
      <w:proofErr w:type="spellStart"/>
      <w:r w:rsidRPr="001918C0">
        <w:rPr>
          <w:rFonts w:ascii="Times New Roman" w:eastAsia="Calibri" w:hAnsi="Times New Roman" w:cs="Times New Roman"/>
          <w:sz w:val="28"/>
          <w:szCs w:val="28"/>
          <w:lang w:eastAsia="ru-RU"/>
        </w:rPr>
        <w:t>Адамовском</w:t>
      </w:r>
      <w:proofErr w:type="spellEnd"/>
      <w:r w:rsidRPr="001918C0">
        <w:rPr>
          <w:rFonts w:ascii="Times New Roman" w:eastAsia="Calibri" w:hAnsi="Times New Roman" w:cs="Times New Roman"/>
          <w:sz w:val="28"/>
          <w:szCs w:val="28"/>
          <w:lang w:eastAsia="ru-RU"/>
        </w:rPr>
        <w:t xml:space="preserve">, </w:t>
      </w:r>
      <w:proofErr w:type="spellStart"/>
      <w:r w:rsidRPr="001918C0">
        <w:rPr>
          <w:rFonts w:ascii="Times New Roman" w:eastAsia="Calibri" w:hAnsi="Times New Roman" w:cs="Times New Roman"/>
          <w:sz w:val="28"/>
          <w:szCs w:val="28"/>
          <w:lang w:eastAsia="ru-RU"/>
        </w:rPr>
        <w:t>Асекеевском</w:t>
      </w:r>
      <w:proofErr w:type="spellEnd"/>
      <w:r w:rsidRPr="001918C0">
        <w:rPr>
          <w:rFonts w:ascii="Times New Roman" w:eastAsia="Calibri" w:hAnsi="Times New Roman" w:cs="Times New Roman"/>
          <w:sz w:val="28"/>
          <w:szCs w:val="28"/>
          <w:lang w:eastAsia="ru-RU"/>
        </w:rPr>
        <w:t xml:space="preserve">,  </w:t>
      </w:r>
      <w:proofErr w:type="spellStart"/>
      <w:r w:rsidRPr="001918C0">
        <w:rPr>
          <w:rFonts w:ascii="Times New Roman" w:eastAsia="Calibri" w:hAnsi="Times New Roman" w:cs="Times New Roman"/>
          <w:sz w:val="28"/>
          <w:szCs w:val="28"/>
          <w:lang w:eastAsia="ru-RU"/>
        </w:rPr>
        <w:t>Кваркенском</w:t>
      </w:r>
      <w:proofErr w:type="spellEnd"/>
      <w:r w:rsidRPr="001918C0">
        <w:rPr>
          <w:rFonts w:ascii="Times New Roman" w:eastAsia="Calibri" w:hAnsi="Times New Roman" w:cs="Times New Roman"/>
          <w:sz w:val="28"/>
          <w:szCs w:val="28"/>
          <w:lang w:eastAsia="ru-RU"/>
        </w:rPr>
        <w:t xml:space="preserve">, Тоцком районах;  </w:t>
      </w:r>
      <w:proofErr w:type="spellStart"/>
      <w:r w:rsidRPr="001918C0">
        <w:rPr>
          <w:rFonts w:ascii="Times New Roman" w:eastAsia="Calibri" w:hAnsi="Times New Roman" w:cs="Times New Roman"/>
          <w:sz w:val="28"/>
          <w:szCs w:val="28"/>
          <w:lang w:eastAsia="ru-RU"/>
        </w:rPr>
        <w:t>Абдулинском</w:t>
      </w:r>
      <w:proofErr w:type="spellEnd"/>
      <w:r w:rsidRPr="001918C0">
        <w:rPr>
          <w:rFonts w:ascii="Times New Roman" w:eastAsia="Calibri" w:hAnsi="Times New Roman" w:cs="Times New Roman"/>
          <w:sz w:val="28"/>
          <w:szCs w:val="28"/>
          <w:lang w:eastAsia="ru-RU"/>
        </w:rPr>
        <w:t xml:space="preserve">, </w:t>
      </w:r>
      <w:proofErr w:type="spellStart"/>
      <w:r w:rsidRPr="001918C0">
        <w:rPr>
          <w:rFonts w:ascii="Times New Roman" w:eastAsia="Calibri" w:hAnsi="Times New Roman" w:cs="Times New Roman"/>
          <w:sz w:val="28"/>
          <w:szCs w:val="28"/>
          <w:lang w:eastAsia="ru-RU"/>
        </w:rPr>
        <w:t>Кувандыкском</w:t>
      </w:r>
      <w:proofErr w:type="spellEnd"/>
      <w:r w:rsidRPr="001918C0">
        <w:rPr>
          <w:rFonts w:ascii="Times New Roman" w:eastAsia="Calibri" w:hAnsi="Times New Roman" w:cs="Times New Roman"/>
          <w:sz w:val="28"/>
          <w:szCs w:val="28"/>
          <w:lang w:eastAsia="ru-RU"/>
        </w:rPr>
        <w:t xml:space="preserve">, Соль-Илецком городских округах.    </w:t>
      </w:r>
    </w:p>
    <w:p w:rsidR="001918C0" w:rsidRPr="001918C0" w:rsidRDefault="001918C0" w:rsidP="001918C0">
      <w:pPr>
        <w:spacing w:after="0" w:line="240" w:lineRule="auto"/>
        <w:jc w:val="both"/>
        <w:rPr>
          <w:rFonts w:ascii="Times New Roman" w:eastAsia="Calibri" w:hAnsi="Times New Roman" w:cs="Times New Roman"/>
          <w:sz w:val="28"/>
          <w:szCs w:val="28"/>
          <w:lang w:eastAsia="ru-RU"/>
        </w:rPr>
      </w:pPr>
      <w:r w:rsidRPr="001918C0">
        <w:rPr>
          <w:rFonts w:ascii="Times New Roman" w:eastAsia="Calibri" w:hAnsi="Times New Roman" w:cs="Times New Roman"/>
          <w:sz w:val="28"/>
          <w:szCs w:val="28"/>
          <w:lang w:eastAsia="ru-RU"/>
        </w:rPr>
        <w:t xml:space="preserve">Наряду с обеспечением </w:t>
      </w:r>
      <w:proofErr w:type="spellStart"/>
      <w:r w:rsidRPr="001918C0">
        <w:rPr>
          <w:rFonts w:ascii="Times New Roman" w:eastAsia="Calibri" w:hAnsi="Times New Roman" w:cs="Times New Roman"/>
          <w:sz w:val="28"/>
          <w:szCs w:val="28"/>
          <w:lang w:eastAsia="ru-RU"/>
        </w:rPr>
        <w:t>оренбуржцев</w:t>
      </w:r>
      <w:proofErr w:type="spellEnd"/>
      <w:r w:rsidRPr="001918C0">
        <w:rPr>
          <w:rFonts w:ascii="Times New Roman" w:eastAsia="Calibri" w:hAnsi="Times New Roman" w:cs="Times New Roman"/>
          <w:sz w:val="28"/>
          <w:szCs w:val="28"/>
          <w:lang w:eastAsia="ru-RU"/>
        </w:rPr>
        <w:t xml:space="preserve"> специализированной и высокотехнологичной медицинской помощью   укрепляется первичное звено областной медицины. И прежде всего – на селе. Для этого в рамках программы «Устойчивое развитие сельских территорий» до 2020 года будет построено 44 фельдшерско-акушерских пункта, в том числе 16 </w:t>
      </w:r>
      <w:proofErr w:type="spellStart"/>
      <w:r w:rsidRPr="001918C0">
        <w:rPr>
          <w:rFonts w:ascii="Times New Roman" w:eastAsia="Calibri" w:hAnsi="Times New Roman" w:cs="Times New Roman"/>
          <w:sz w:val="28"/>
          <w:szCs w:val="28"/>
          <w:lang w:eastAsia="ru-RU"/>
        </w:rPr>
        <w:t>ФАПов</w:t>
      </w:r>
      <w:proofErr w:type="spellEnd"/>
      <w:r w:rsidRPr="001918C0">
        <w:rPr>
          <w:rFonts w:ascii="Times New Roman" w:eastAsia="Calibri" w:hAnsi="Times New Roman" w:cs="Times New Roman"/>
          <w:sz w:val="28"/>
          <w:szCs w:val="28"/>
          <w:lang w:eastAsia="ru-RU"/>
        </w:rPr>
        <w:t xml:space="preserve">  в 11 районах области для обеспечения шаговой доступности амбулаторной медицинской помощью.   Более 500 земских докторов уже связали свою жизнь с сельской медициной.  В 2017 году сельское здравоохранение пополнят еще 75 земских врача. За последние три года возросла эффективность целевой подготовки. В муниципальных образованиях молодые специалисты получают  поддержку: единовременные компенсационные выплаты, компенсация оплаты за проживание, предоставление жилья, помощь в решении </w:t>
      </w:r>
      <w:r w:rsidRPr="001918C0">
        <w:rPr>
          <w:rFonts w:ascii="Times New Roman" w:eastAsia="Calibri" w:hAnsi="Times New Roman" w:cs="Times New Roman"/>
          <w:color w:val="000000"/>
          <w:sz w:val="28"/>
          <w:szCs w:val="28"/>
        </w:rPr>
        <w:t>вопросов жизнеустройства. Практически все врачи области – выпускники Оренбургского государственного медицинского вуза. Здесь заложены добрые традиции, созданы хорошие условия для развития творческой, активной личности молодого специалиста.</w:t>
      </w:r>
    </w:p>
    <w:p w:rsidR="001918C0" w:rsidRPr="001918C0" w:rsidRDefault="00DA5E5D" w:rsidP="001918C0">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1918C0" w:rsidRPr="001918C0">
        <w:rPr>
          <w:rFonts w:ascii="Times New Roman" w:eastAsia="Calibri" w:hAnsi="Times New Roman" w:cs="Times New Roman"/>
          <w:sz w:val="28"/>
          <w:szCs w:val="28"/>
          <w:lang w:eastAsia="ru-RU"/>
        </w:rPr>
        <w:t xml:space="preserve"> В конце 2015 – начале 2016 года  врачебные сообщества привлекали внимание широкой общественности к проблеме диспансеризации. При </w:t>
      </w:r>
      <w:r>
        <w:rPr>
          <w:rFonts w:ascii="Times New Roman" w:eastAsia="Calibri" w:hAnsi="Times New Roman" w:cs="Times New Roman"/>
          <w:sz w:val="28"/>
          <w:szCs w:val="28"/>
          <w:lang w:eastAsia="ru-RU"/>
        </w:rPr>
        <w:t xml:space="preserve">ее </w:t>
      </w:r>
      <w:r w:rsidR="001918C0" w:rsidRPr="001918C0">
        <w:rPr>
          <w:rFonts w:ascii="Times New Roman" w:eastAsia="Calibri" w:hAnsi="Times New Roman" w:cs="Times New Roman"/>
          <w:sz w:val="28"/>
          <w:szCs w:val="28"/>
          <w:lang w:eastAsia="ru-RU"/>
        </w:rPr>
        <w:t xml:space="preserve">проведении </w:t>
      </w:r>
      <w:r>
        <w:rPr>
          <w:rFonts w:ascii="Times New Roman" w:eastAsia="Calibri" w:hAnsi="Times New Roman" w:cs="Times New Roman"/>
          <w:sz w:val="28"/>
          <w:szCs w:val="28"/>
          <w:lang w:eastAsia="ru-RU"/>
        </w:rPr>
        <w:t xml:space="preserve"> </w:t>
      </w:r>
      <w:r w:rsidR="001918C0" w:rsidRPr="001918C0">
        <w:rPr>
          <w:rFonts w:ascii="Times New Roman" w:eastAsia="Calibri" w:hAnsi="Times New Roman" w:cs="Times New Roman"/>
          <w:sz w:val="28"/>
          <w:szCs w:val="28"/>
          <w:lang w:eastAsia="ru-RU"/>
        </w:rPr>
        <w:t xml:space="preserve"> система здравоохранения столкнулась с проблемой незаинтересованности населения, а также руководителей промышленных предприятий в прохождении данного обследования </w:t>
      </w:r>
      <w:r w:rsidR="001918C0" w:rsidRPr="001918C0">
        <w:rPr>
          <w:rFonts w:ascii="Times New Roman" w:eastAsia="Calibri" w:hAnsi="Times New Roman" w:cs="Times New Roman"/>
          <w:color w:val="000000"/>
          <w:sz w:val="28"/>
          <w:szCs w:val="28"/>
        </w:rPr>
        <w:t xml:space="preserve">работниками организаций.  Остается низким уровень информирования населения. </w:t>
      </w:r>
      <w:r>
        <w:rPr>
          <w:rFonts w:ascii="Times New Roman" w:eastAsia="Calibri" w:hAnsi="Times New Roman" w:cs="Times New Roman"/>
          <w:color w:val="000000"/>
          <w:sz w:val="28"/>
          <w:szCs w:val="28"/>
        </w:rPr>
        <w:t xml:space="preserve"> </w:t>
      </w:r>
    </w:p>
    <w:p w:rsidR="001918C0" w:rsidRPr="001918C0" w:rsidRDefault="00DA5E5D" w:rsidP="001918C0">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rPr>
        <w:t xml:space="preserve">   </w:t>
      </w:r>
      <w:r w:rsidR="001918C0" w:rsidRPr="001918C0">
        <w:rPr>
          <w:rFonts w:ascii="Times New Roman" w:eastAsia="Calibri" w:hAnsi="Times New Roman" w:cs="Times New Roman"/>
          <w:color w:val="000000"/>
          <w:sz w:val="28"/>
          <w:szCs w:val="28"/>
        </w:rPr>
        <w:t xml:space="preserve">Врачебные и </w:t>
      </w:r>
      <w:proofErr w:type="spellStart"/>
      <w:r w:rsidR="001918C0" w:rsidRPr="001918C0">
        <w:rPr>
          <w:rFonts w:ascii="Times New Roman" w:eastAsia="Calibri" w:hAnsi="Times New Roman" w:cs="Times New Roman"/>
          <w:color w:val="000000"/>
          <w:sz w:val="28"/>
          <w:szCs w:val="28"/>
        </w:rPr>
        <w:t>пациентские</w:t>
      </w:r>
      <w:proofErr w:type="spellEnd"/>
      <w:r w:rsidR="001918C0" w:rsidRPr="001918C0">
        <w:rPr>
          <w:rFonts w:ascii="Times New Roman" w:eastAsia="Calibri" w:hAnsi="Times New Roman" w:cs="Times New Roman"/>
          <w:color w:val="000000"/>
          <w:sz w:val="28"/>
          <w:szCs w:val="28"/>
        </w:rPr>
        <w:t xml:space="preserve"> сообщества</w:t>
      </w:r>
      <w:r>
        <w:rPr>
          <w:rFonts w:ascii="Times New Roman" w:eastAsia="Calibri" w:hAnsi="Times New Roman" w:cs="Times New Roman"/>
          <w:color w:val="000000"/>
          <w:sz w:val="28"/>
          <w:szCs w:val="28"/>
        </w:rPr>
        <w:t xml:space="preserve"> также</w:t>
      </w:r>
      <w:r w:rsidR="001918C0" w:rsidRPr="001918C0">
        <w:rPr>
          <w:rFonts w:ascii="Times New Roman" w:eastAsia="Calibri" w:hAnsi="Times New Roman" w:cs="Times New Roman"/>
          <w:color w:val="000000"/>
          <w:sz w:val="28"/>
          <w:szCs w:val="28"/>
        </w:rPr>
        <w:t xml:space="preserve"> неоднократно отмечали нехватку некоторых видов лекарств   и подвергали критике сложившуюся </w:t>
      </w:r>
      <w:r w:rsidR="001918C0" w:rsidRPr="001918C0">
        <w:rPr>
          <w:rFonts w:ascii="Times New Roman" w:eastAsia="Calibri" w:hAnsi="Times New Roman" w:cs="Times New Roman"/>
          <w:color w:val="000000"/>
          <w:sz w:val="28"/>
          <w:szCs w:val="28"/>
        </w:rPr>
        <w:lastRenderedPageBreak/>
        <w:t>систему лекарственного обеспечения льготников, о чем свидетельствует множество обращений на горячую линию Общественной палаты.</w:t>
      </w:r>
    </w:p>
    <w:p w:rsidR="001918C0" w:rsidRPr="00DA5E5D" w:rsidRDefault="00DA5E5D" w:rsidP="001918C0">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1918C0" w:rsidRPr="001918C0">
        <w:rPr>
          <w:rFonts w:ascii="Times New Roman" w:eastAsia="Calibri" w:hAnsi="Times New Roman" w:cs="Times New Roman"/>
          <w:sz w:val="28"/>
          <w:szCs w:val="28"/>
        </w:rPr>
        <w:t>Результаты внешней экспертизы качества медицинской помощи в муниципальных образованиях Оренбургской области, проведенной экспертами ОМС, свидетельствуют о том, что в большинстве медицинских организаций (МО) не внедрены или грубо нарушаются порядки оказания медицинской помощи,  стандарты диагностики и лечения; не  выполняются рекомендации по  маршрутизации пациентов с учетом категории сложности и уровня МО; снизилось качество наблюдения беременных;</w:t>
      </w:r>
      <w:proofErr w:type="gramEnd"/>
      <w:r w:rsidR="001918C0" w:rsidRPr="001918C0">
        <w:rPr>
          <w:rFonts w:ascii="Times New Roman" w:eastAsia="Calibri" w:hAnsi="Times New Roman" w:cs="Times New Roman"/>
          <w:sz w:val="28"/>
          <w:szCs w:val="28"/>
        </w:rPr>
        <w:t xml:space="preserve"> УЗИ мониторинга беременных (не выявляются </w:t>
      </w:r>
      <w:proofErr w:type="spellStart"/>
      <w:r w:rsidR="001918C0" w:rsidRPr="001918C0">
        <w:rPr>
          <w:rFonts w:ascii="Times New Roman" w:eastAsia="Calibri" w:hAnsi="Times New Roman" w:cs="Times New Roman"/>
          <w:sz w:val="28"/>
          <w:szCs w:val="28"/>
        </w:rPr>
        <w:t>пренатально</w:t>
      </w:r>
      <w:proofErr w:type="spellEnd"/>
      <w:r w:rsidR="001918C0" w:rsidRPr="001918C0">
        <w:rPr>
          <w:rFonts w:ascii="Times New Roman" w:eastAsia="Calibri" w:hAnsi="Times New Roman" w:cs="Times New Roman"/>
          <w:sz w:val="28"/>
          <w:szCs w:val="28"/>
        </w:rPr>
        <w:t xml:space="preserve"> ВПР плода; патология беременности и др.). Остро стоит проблема здоровья девочек-подростков, здоровья женщин; выхаживания новорожденных детей с экстремально низкой массой тела; качества наблюдения беременных и качества ведения родов. </w:t>
      </w:r>
      <w:proofErr w:type="gramStart"/>
      <w:r w:rsidR="001918C0" w:rsidRPr="001918C0">
        <w:rPr>
          <w:rFonts w:ascii="Times New Roman" w:eastAsia="Calibri" w:hAnsi="Times New Roman" w:cs="Times New Roman"/>
          <w:sz w:val="28"/>
          <w:szCs w:val="28"/>
          <w:lang w:eastAsia="ru-RU"/>
        </w:rPr>
        <w:t xml:space="preserve">Экспертная комиссия министерства здравоохранения РФ при анализе проблем «Причины младенческой смертности и пути их снижения в Оренбургской области»   обращает внимание на то, что в Оренбургской области слабо внедряются современные технологии и порядки оказания медицинской помощи в </w:t>
      </w:r>
      <w:proofErr w:type="spellStart"/>
      <w:r w:rsidR="001918C0" w:rsidRPr="001918C0">
        <w:rPr>
          <w:rFonts w:ascii="Times New Roman" w:eastAsia="Calibri" w:hAnsi="Times New Roman" w:cs="Times New Roman"/>
          <w:sz w:val="28"/>
          <w:szCs w:val="28"/>
          <w:lang w:eastAsia="ru-RU"/>
        </w:rPr>
        <w:t>перинатологии</w:t>
      </w:r>
      <w:proofErr w:type="spellEnd"/>
      <w:r w:rsidR="001918C0" w:rsidRPr="001918C0">
        <w:rPr>
          <w:rFonts w:ascii="Times New Roman" w:eastAsia="Calibri" w:hAnsi="Times New Roman" w:cs="Times New Roman"/>
          <w:sz w:val="28"/>
          <w:szCs w:val="28"/>
          <w:lang w:eastAsia="ru-RU"/>
        </w:rPr>
        <w:t>; не заменены алгоритмы на Федеральные стандарты и не отработаны клинические протоколы; нарушается маршрутизация пациентов;</w:t>
      </w:r>
      <w:proofErr w:type="gramEnd"/>
      <w:r w:rsidR="001918C0" w:rsidRPr="001918C0">
        <w:rPr>
          <w:rFonts w:ascii="Times New Roman" w:eastAsia="Calibri" w:hAnsi="Times New Roman" w:cs="Times New Roman"/>
          <w:sz w:val="28"/>
          <w:szCs w:val="28"/>
          <w:lang w:eastAsia="ru-RU"/>
        </w:rPr>
        <w:t xml:space="preserve"> остается низким уровень качества медицинской помощи, квалификации и практической подготовки врачей </w:t>
      </w:r>
      <w:proofErr w:type="gramStart"/>
      <w:r w:rsidR="001918C0" w:rsidRPr="001918C0">
        <w:rPr>
          <w:rFonts w:ascii="Times New Roman" w:eastAsia="Calibri" w:hAnsi="Times New Roman" w:cs="Times New Roman"/>
          <w:sz w:val="28"/>
          <w:szCs w:val="28"/>
          <w:lang w:eastAsia="ru-RU"/>
        </w:rPr>
        <w:t>акушер-гинекологов</w:t>
      </w:r>
      <w:proofErr w:type="gramEnd"/>
      <w:r w:rsidR="001918C0" w:rsidRPr="001918C0">
        <w:rPr>
          <w:rFonts w:ascii="Times New Roman" w:eastAsia="Calibri" w:hAnsi="Times New Roman" w:cs="Times New Roman"/>
          <w:sz w:val="28"/>
          <w:szCs w:val="28"/>
          <w:lang w:eastAsia="ru-RU"/>
        </w:rPr>
        <w:t xml:space="preserve">, неонатологов по вопросам </w:t>
      </w:r>
      <w:proofErr w:type="spellStart"/>
      <w:r w:rsidR="001918C0" w:rsidRPr="001918C0">
        <w:rPr>
          <w:rFonts w:ascii="Times New Roman" w:eastAsia="Calibri" w:hAnsi="Times New Roman" w:cs="Times New Roman"/>
          <w:sz w:val="28"/>
          <w:szCs w:val="28"/>
          <w:lang w:eastAsia="ru-RU"/>
        </w:rPr>
        <w:t>перинатологии</w:t>
      </w:r>
      <w:proofErr w:type="spellEnd"/>
      <w:r w:rsidR="001918C0" w:rsidRPr="001918C0">
        <w:rPr>
          <w:rFonts w:ascii="Times New Roman" w:eastAsia="Calibri" w:hAnsi="Times New Roman" w:cs="Times New Roman"/>
          <w:sz w:val="28"/>
          <w:szCs w:val="28"/>
          <w:lang w:eastAsia="ru-RU"/>
        </w:rPr>
        <w:t xml:space="preserve"> и неотложной помощи новорожденным детям и др</w:t>
      </w:r>
      <w:r w:rsidR="001918C0" w:rsidRPr="001918C0">
        <w:rPr>
          <w:rFonts w:ascii="Times New Roman" w:eastAsia="Calibri" w:hAnsi="Times New Roman" w:cs="Times New Roman"/>
          <w:b/>
          <w:lang w:eastAsia="ru-RU"/>
        </w:rPr>
        <w:t>.*</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b/>
          <w:lang w:eastAsia="ru-RU"/>
        </w:rPr>
      </w:pPr>
      <w:r w:rsidRPr="001918C0">
        <w:rPr>
          <w:rFonts w:ascii="Times New Roman" w:eastAsia="Calibri" w:hAnsi="Times New Roman" w:cs="Times New Roman"/>
          <w:b/>
          <w:lang w:eastAsia="ru-RU"/>
        </w:rPr>
        <w:t xml:space="preserve">*( Д.О. Иванов, МЗ РФ,2015).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p>
    <w:p w:rsidR="001918C0" w:rsidRPr="00BA48CA" w:rsidRDefault="001918C0" w:rsidP="00BA48CA">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Calibri" w:hAnsi="Times New Roman" w:cs="Times New Roman"/>
          <w:color w:val="000000"/>
          <w:sz w:val="28"/>
          <w:szCs w:val="28"/>
        </w:rPr>
        <w:t xml:space="preserve"> </w:t>
      </w:r>
      <w:r w:rsidRPr="001918C0">
        <w:rPr>
          <w:rFonts w:ascii="Times New Roman" w:eastAsia="Calibri" w:hAnsi="Times New Roman" w:cs="Times New Roman"/>
          <w:b/>
          <w:color w:val="000000"/>
          <w:sz w:val="28"/>
          <w:szCs w:val="28"/>
        </w:rPr>
        <w:t>3.4 Спорт</w:t>
      </w:r>
    </w:p>
    <w:p w:rsidR="001918C0" w:rsidRPr="001918C0" w:rsidRDefault="001918C0" w:rsidP="001918C0">
      <w:pPr>
        <w:spacing w:before="100" w:beforeAutospacing="1" w:after="100" w:afterAutospacing="1" w:line="240" w:lineRule="auto"/>
        <w:contextualSpacing/>
        <w:jc w:val="both"/>
        <w:rPr>
          <w:rFonts w:ascii="Times New Roman" w:eastAsia="Calibri" w:hAnsi="Times New Roman" w:cs="Times New Roman"/>
          <w:b/>
          <w:color w:val="000000"/>
          <w:sz w:val="28"/>
          <w:szCs w:val="28"/>
        </w:rPr>
      </w:pPr>
    </w:p>
    <w:p w:rsidR="001918C0" w:rsidRPr="001918C0" w:rsidRDefault="001918C0" w:rsidP="001918C0">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Здоровый образ жизни немыслим без спорта.     </w:t>
      </w:r>
      <w:r w:rsidRPr="001918C0">
        <w:rPr>
          <w:rFonts w:ascii="Times New Roman" w:eastAsia="Times New Roman" w:hAnsi="Times New Roman" w:cs="Times New Roman"/>
          <w:sz w:val="28"/>
          <w:szCs w:val="28"/>
          <w:lang w:eastAsia="ru-RU"/>
        </w:rPr>
        <w:br/>
      </w:r>
      <w:r w:rsidR="00F416EC">
        <w:rPr>
          <w:rFonts w:ascii="Times New Roman" w:eastAsia="Times New Roman" w:hAnsi="Times New Roman" w:cs="Times New Roman"/>
          <w:sz w:val="28"/>
          <w:szCs w:val="28"/>
          <w:lang w:eastAsia="ru-RU"/>
        </w:rPr>
        <w:t xml:space="preserve"> В области</w:t>
      </w:r>
      <w:r w:rsidRPr="001918C0">
        <w:rPr>
          <w:rFonts w:ascii="Times New Roman" w:eastAsia="Times New Roman" w:hAnsi="Times New Roman" w:cs="Times New Roman"/>
          <w:sz w:val="28"/>
          <w:szCs w:val="28"/>
          <w:lang w:eastAsia="ru-RU"/>
        </w:rPr>
        <w:t xml:space="preserve"> </w:t>
      </w:r>
      <w:r w:rsidR="00F416EC" w:rsidRPr="001918C0">
        <w:rPr>
          <w:rFonts w:ascii="Times New Roman" w:eastAsia="Times New Roman" w:hAnsi="Times New Roman" w:cs="Times New Roman"/>
          <w:sz w:val="28"/>
          <w:szCs w:val="28"/>
          <w:lang w:eastAsia="ru-RU"/>
        </w:rPr>
        <w:t xml:space="preserve">дополнительно </w:t>
      </w:r>
      <w:r w:rsidRPr="001918C0">
        <w:rPr>
          <w:rFonts w:ascii="Times New Roman" w:eastAsia="Times New Roman" w:hAnsi="Times New Roman" w:cs="Times New Roman"/>
          <w:sz w:val="28"/>
          <w:szCs w:val="28"/>
          <w:lang w:eastAsia="ru-RU"/>
        </w:rPr>
        <w:t xml:space="preserve">открылись </w:t>
      </w:r>
      <w:r w:rsidR="00F416EC">
        <w:rPr>
          <w:rFonts w:ascii="Times New Roman" w:eastAsia="Times New Roman" w:hAnsi="Times New Roman" w:cs="Times New Roman"/>
          <w:sz w:val="28"/>
          <w:szCs w:val="28"/>
          <w:lang w:eastAsia="ru-RU"/>
        </w:rPr>
        <w:t>153</w:t>
      </w:r>
      <w:r w:rsidR="00F416EC" w:rsidRPr="001918C0">
        <w:rPr>
          <w:rFonts w:ascii="Times New Roman" w:eastAsia="Times New Roman" w:hAnsi="Times New Roman" w:cs="Times New Roman"/>
          <w:sz w:val="28"/>
          <w:szCs w:val="28"/>
          <w:lang w:eastAsia="ru-RU"/>
        </w:rPr>
        <w:t xml:space="preserve"> </w:t>
      </w:r>
      <w:r w:rsidR="00F416EC">
        <w:rPr>
          <w:rFonts w:ascii="Times New Roman" w:eastAsia="Times New Roman" w:hAnsi="Times New Roman" w:cs="Times New Roman"/>
          <w:sz w:val="28"/>
          <w:szCs w:val="28"/>
          <w:lang w:eastAsia="ru-RU"/>
        </w:rPr>
        <w:t xml:space="preserve"> </w:t>
      </w:r>
      <w:r w:rsidRPr="001918C0">
        <w:rPr>
          <w:rFonts w:ascii="Times New Roman" w:eastAsia="Times New Roman" w:hAnsi="Times New Roman" w:cs="Times New Roman"/>
          <w:sz w:val="28"/>
          <w:szCs w:val="28"/>
          <w:lang w:eastAsia="ru-RU"/>
        </w:rPr>
        <w:t>школьных спортивных клуб</w:t>
      </w:r>
      <w:r w:rsidR="00F416EC">
        <w:rPr>
          <w:rFonts w:ascii="Times New Roman" w:eastAsia="Times New Roman" w:hAnsi="Times New Roman" w:cs="Times New Roman"/>
          <w:sz w:val="28"/>
          <w:szCs w:val="28"/>
          <w:lang w:eastAsia="ru-RU"/>
        </w:rPr>
        <w:t>а</w:t>
      </w:r>
      <w:r w:rsidRPr="001918C0">
        <w:rPr>
          <w:rFonts w:ascii="Times New Roman" w:eastAsia="Times New Roman" w:hAnsi="Times New Roman" w:cs="Times New Roman"/>
          <w:sz w:val="28"/>
          <w:szCs w:val="28"/>
          <w:lang w:eastAsia="ru-RU"/>
        </w:rPr>
        <w:t xml:space="preserve">, свыше </w:t>
      </w:r>
      <w:r w:rsidR="00F416EC">
        <w:rPr>
          <w:rFonts w:ascii="Times New Roman" w:eastAsia="Times New Roman" w:hAnsi="Times New Roman" w:cs="Times New Roman"/>
          <w:sz w:val="28"/>
          <w:szCs w:val="28"/>
          <w:lang w:eastAsia="ru-RU"/>
        </w:rPr>
        <w:t>18,7</w:t>
      </w:r>
      <w:r w:rsidRPr="001918C0">
        <w:rPr>
          <w:rFonts w:ascii="Times New Roman" w:eastAsia="Times New Roman" w:hAnsi="Times New Roman" w:cs="Times New Roman"/>
          <w:sz w:val="28"/>
          <w:szCs w:val="28"/>
          <w:lang w:eastAsia="ru-RU"/>
        </w:rPr>
        <w:t xml:space="preserve"> тысячи детей стали заниматься спортом и физической культурой в современных условиях. Школьные спортивные клубы стали центром спортивно-оздоровительной работы на селе. Это позволило эффективно организовать взаимодействие с родителями, привлечь к занятию спортом жителей. </w:t>
      </w:r>
    </w:p>
    <w:p w:rsidR="001918C0" w:rsidRPr="001918C0" w:rsidRDefault="001918C0" w:rsidP="001918C0">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Растет число приверженцев здорового образа жизни. Физкультурой и спортом в области занимаются более 6</w:t>
      </w:r>
      <w:r w:rsidR="000441A4">
        <w:rPr>
          <w:rFonts w:ascii="Times New Roman" w:eastAsia="Times New Roman" w:hAnsi="Times New Roman" w:cs="Times New Roman"/>
          <w:sz w:val="28"/>
          <w:szCs w:val="28"/>
          <w:lang w:eastAsia="ru-RU"/>
        </w:rPr>
        <w:t>33,0</w:t>
      </w:r>
      <w:r w:rsidRPr="001918C0">
        <w:rPr>
          <w:rFonts w:ascii="Times New Roman" w:eastAsia="Times New Roman" w:hAnsi="Times New Roman" w:cs="Times New Roman"/>
          <w:sz w:val="28"/>
          <w:szCs w:val="28"/>
          <w:lang w:eastAsia="ru-RU"/>
        </w:rPr>
        <w:t xml:space="preserve"> тысяч</w:t>
      </w:r>
      <w:r w:rsidR="000441A4">
        <w:rPr>
          <w:rFonts w:ascii="Times New Roman" w:eastAsia="Times New Roman" w:hAnsi="Times New Roman" w:cs="Times New Roman"/>
          <w:sz w:val="28"/>
          <w:szCs w:val="28"/>
          <w:lang w:eastAsia="ru-RU"/>
        </w:rPr>
        <w:t>и</w:t>
      </w:r>
      <w:r w:rsidRPr="001918C0">
        <w:rPr>
          <w:rFonts w:ascii="Times New Roman" w:eastAsia="Times New Roman" w:hAnsi="Times New Roman" w:cs="Times New Roman"/>
          <w:sz w:val="28"/>
          <w:szCs w:val="28"/>
          <w:lang w:eastAsia="ru-RU"/>
        </w:rPr>
        <w:t xml:space="preserve"> </w:t>
      </w:r>
      <w:proofErr w:type="spellStart"/>
      <w:r w:rsidRPr="001918C0">
        <w:rPr>
          <w:rFonts w:ascii="Times New Roman" w:eastAsia="Times New Roman" w:hAnsi="Times New Roman" w:cs="Times New Roman"/>
          <w:sz w:val="28"/>
          <w:szCs w:val="28"/>
          <w:lang w:eastAsia="ru-RU"/>
        </w:rPr>
        <w:t>оренбуржцев</w:t>
      </w:r>
      <w:proofErr w:type="spellEnd"/>
      <w:r w:rsidRPr="001918C0">
        <w:rPr>
          <w:rFonts w:ascii="Times New Roman" w:eastAsia="Times New Roman" w:hAnsi="Times New Roman" w:cs="Times New Roman"/>
          <w:sz w:val="28"/>
          <w:szCs w:val="28"/>
          <w:lang w:eastAsia="ru-RU"/>
        </w:rPr>
        <w:t>, что составляет 3</w:t>
      </w:r>
      <w:r w:rsidR="000441A4">
        <w:rPr>
          <w:rFonts w:ascii="Times New Roman" w:eastAsia="Times New Roman" w:hAnsi="Times New Roman" w:cs="Times New Roman"/>
          <w:sz w:val="28"/>
          <w:szCs w:val="28"/>
          <w:lang w:eastAsia="ru-RU"/>
        </w:rPr>
        <w:t>2</w:t>
      </w:r>
      <w:r w:rsidRPr="001918C0">
        <w:rPr>
          <w:rFonts w:ascii="Times New Roman" w:eastAsia="Times New Roman" w:hAnsi="Times New Roman" w:cs="Times New Roman"/>
          <w:sz w:val="28"/>
          <w:szCs w:val="28"/>
          <w:lang w:eastAsia="ru-RU"/>
        </w:rPr>
        <w:t>,</w:t>
      </w:r>
      <w:r w:rsidR="000441A4">
        <w:rPr>
          <w:rFonts w:ascii="Times New Roman" w:eastAsia="Times New Roman" w:hAnsi="Times New Roman" w:cs="Times New Roman"/>
          <w:sz w:val="28"/>
          <w:szCs w:val="28"/>
          <w:lang w:eastAsia="ru-RU"/>
        </w:rPr>
        <w:t>7</w:t>
      </w:r>
      <w:r w:rsidRPr="001918C0">
        <w:rPr>
          <w:rFonts w:ascii="Times New Roman" w:eastAsia="Times New Roman" w:hAnsi="Times New Roman" w:cs="Times New Roman"/>
          <w:sz w:val="28"/>
          <w:szCs w:val="28"/>
          <w:lang w:eastAsia="ru-RU"/>
        </w:rPr>
        <w:t xml:space="preserve"> процента от общего числа жителей. Более </w:t>
      </w:r>
      <w:r w:rsidR="00F416EC">
        <w:rPr>
          <w:rFonts w:ascii="Times New Roman" w:eastAsia="Times New Roman" w:hAnsi="Times New Roman" w:cs="Times New Roman"/>
          <w:sz w:val="28"/>
          <w:szCs w:val="28"/>
          <w:lang w:eastAsia="ru-RU"/>
        </w:rPr>
        <w:t>9,</w:t>
      </w:r>
      <w:r w:rsidRPr="001918C0">
        <w:rPr>
          <w:rFonts w:ascii="Times New Roman" w:eastAsia="Times New Roman" w:hAnsi="Times New Roman" w:cs="Times New Roman"/>
          <w:sz w:val="28"/>
          <w:szCs w:val="28"/>
          <w:lang w:eastAsia="ru-RU"/>
        </w:rPr>
        <w:t xml:space="preserve">8 тысяч людей с ограниченными возможностями здоровья вовлечены в спортивную орбиту, 15 из них – кандидаты в мастера спорта, а один – мастер спорта международного класса. </w:t>
      </w:r>
    </w:p>
    <w:p w:rsidR="001918C0" w:rsidRPr="001918C0" w:rsidRDefault="00DA5E5D" w:rsidP="00DA5E5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Вопрос о</w:t>
      </w:r>
      <w:r w:rsidR="001918C0" w:rsidRPr="001918C0">
        <w:rPr>
          <w:rFonts w:ascii="Times New Roman" w:eastAsia="Calibri" w:hAnsi="Times New Roman" w:cs="Times New Roman"/>
          <w:sz w:val="28"/>
          <w:szCs w:val="28"/>
        </w:rPr>
        <w:t xml:space="preserve"> проводимой работе по подготовке к участию во Всероссийском физкультурно-спортивном комплексе ГТО в Оренбургской области</w:t>
      </w:r>
      <w:r w:rsidR="001918C0" w:rsidRPr="001918C0">
        <w:rPr>
          <w:rFonts w:ascii="Times New Roman" w:eastAsia="Times New Roman" w:hAnsi="Times New Roman" w:cs="Times New Roman"/>
          <w:sz w:val="28"/>
          <w:szCs w:val="28"/>
          <w:lang w:eastAsia="ru-RU"/>
        </w:rPr>
        <w:t xml:space="preserve"> обсуждался на Совете Общественной палаты. Было отмечено, что основные теоретические подходы, имеющаяся нормативно-правовая база, принятые программы соответствуют современным требованиям по развитию </w:t>
      </w:r>
      <w:r w:rsidR="001918C0" w:rsidRPr="001918C0">
        <w:rPr>
          <w:rFonts w:ascii="Times New Roman" w:eastAsia="Times New Roman" w:hAnsi="Times New Roman" w:cs="Times New Roman"/>
          <w:sz w:val="28"/>
          <w:szCs w:val="28"/>
          <w:lang w:eastAsia="ru-RU"/>
        </w:rPr>
        <w:lastRenderedPageBreak/>
        <w:t xml:space="preserve">физической культуры, спорта и   являются одним из главных направлений деятельности правительства и органов местного самоуправления Оренбургской области. Законодательными и исполнительными органами государственной власти приняты ряд постановлений правительства, указов и распоряжений губернатора  Оренбургской области  по  проведению мероприятий среди взрослых и детей, олимпийской подготовке, развитию спорта высших достижений, подготовке спортивного резерва, развитию материально-спортивной базы, </w:t>
      </w:r>
      <w:r w:rsidR="001918C0" w:rsidRPr="001918C0">
        <w:rPr>
          <w:rFonts w:ascii="Times New Roman" w:eastAsia="Calibri" w:hAnsi="Times New Roman" w:cs="Times New Roman"/>
          <w:sz w:val="28"/>
          <w:szCs w:val="28"/>
        </w:rPr>
        <w:t>участию во Всероссийском физкультурно-спортивном комплексе ГТО</w:t>
      </w:r>
      <w:r w:rsidR="001918C0" w:rsidRPr="001918C0">
        <w:rPr>
          <w:rFonts w:ascii="Times New Roman" w:eastAsia="Times New Roman" w:hAnsi="Times New Roman" w:cs="Times New Roman"/>
          <w:sz w:val="28"/>
          <w:szCs w:val="28"/>
          <w:lang w:eastAsia="ru-RU"/>
        </w:rPr>
        <w:t xml:space="preserve">. Наблюдается устойчивая положительная динамика по росту числа спортивных сооружений всех типов, проведению областных спартакиад, спортивных игр. Вместе с тем, в ходе </w:t>
      </w:r>
      <w:r w:rsidR="001918C0" w:rsidRPr="001918C0">
        <w:rPr>
          <w:rFonts w:ascii="Times New Roman" w:eastAsia="Calibri" w:hAnsi="Times New Roman" w:cs="Times New Roman"/>
          <w:sz w:val="28"/>
          <w:szCs w:val="28"/>
        </w:rPr>
        <w:t>подготовки   к участию во Всероссийском физкультурно-спортивном комплексе ГТО в Оренбургской области</w:t>
      </w:r>
      <w:r w:rsidR="001918C0" w:rsidRPr="001918C0">
        <w:rPr>
          <w:rFonts w:ascii="Times New Roman" w:eastAsia="Times New Roman" w:hAnsi="Times New Roman" w:cs="Times New Roman"/>
          <w:sz w:val="28"/>
          <w:szCs w:val="28"/>
          <w:lang w:eastAsia="ru-RU"/>
        </w:rPr>
        <w:t>, выявлен ряд проблем.</w:t>
      </w:r>
      <w:r w:rsidR="001918C0" w:rsidRPr="001918C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Так,  с</w:t>
      </w:r>
      <w:r w:rsidR="001918C0" w:rsidRPr="001918C0">
        <w:rPr>
          <w:rFonts w:ascii="Times New Roman" w:eastAsia="Times New Roman" w:hAnsi="Times New Roman" w:cs="Times New Roman"/>
          <w:sz w:val="28"/>
          <w:szCs w:val="28"/>
          <w:lang w:eastAsia="ru-RU"/>
        </w:rPr>
        <w:t xml:space="preserve">лабо осуществляется информационно-методическое обеспечение   вопросов популяризации комплекса ГТО, доведения до населения области его важности,  целей и задач, структуры, возрастных ступеней и видов испытаний, их назначения, а также порядок выполнения испытаний и получения знаков отличия, удостоверений к ним. По-прежнему недостаточно квалифицированных тренеров-преподавателей, учителей физической культуры. Кадровый потенциал области по данному направлению практически не пополняется молодежью.     </w:t>
      </w:r>
    </w:p>
    <w:p w:rsidR="00BA48CA" w:rsidRDefault="00BA48CA" w:rsidP="001918C0">
      <w:pPr>
        <w:spacing w:line="240" w:lineRule="auto"/>
        <w:jc w:val="both"/>
        <w:rPr>
          <w:rFonts w:ascii="Times New Roman" w:eastAsia="Calibri" w:hAnsi="Times New Roman" w:cs="Times New Roman"/>
          <w:b/>
          <w:sz w:val="28"/>
          <w:szCs w:val="28"/>
        </w:rPr>
      </w:pPr>
    </w:p>
    <w:p w:rsidR="001918C0" w:rsidRPr="001918C0" w:rsidRDefault="001918C0" w:rsidP="001918C0">
      <w:pPr>
        <w:spacing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sz w:val="28"/>
          <w:szCs w:val="28"/>
        </w:rPr>
        <w:t>3.5 Экология</w:t>
      </w:r>
    </w:p>
    <w:p w:rsidR="001918C0" w:rsidRPr="001918C0" w:rsidRDefault="001918C0" w:rsidP="001918C0">
      <w:pPr>
        <w:spacing w:before="150" w:after="100" w:afterAutospacing="1" w:line="240" w:lineRule="auto"/>
        <w:contextualSpacing/>
        <w:jc w:val="center"/>
        <w:rPr>
          <w:rFonts w:ascii="Times New Roman" w:eastAsia="Calibri" w:hAnsi="Times New Roman" w:cs="Times New Roman"/>
          <w:i/>
          <w:sz w:val="28"/>
          <w:szCs w:val="28"/>
        </w:rPr>
      </w:pPr>
      <w:r w:rsidRPr="001918C0">
        <w:rPr>
          <w:rFonts w:ascii="Times New Roman" w:eastAsia="Times New Roman" w:hAnsi="Times New Roman" w:cs="Times New Roman"/>
          <w:b/>
          <w:noProof/>
          <w:color w:val="000000"/>
          <w:sz w:val="28"/>
          <w:szCs w:val="28"/>
          <w:lang w:eastAsia="ru-RU"/>
        </w:rPr>
        <w:drawing>
          <wp:inline distT="0" distB="0" distL="0" distR="0" wp14:anchorId="3177BB67" wp14:editId="595D1F01">
            <wp:extent cx="4229100" cy="2834640"/>
            <wp:effectExtent l="0" t="0" r="0" b="3810"/>
            <wp:docPr id="3" name="Рисунок 13" descr="Описание: Описание: Описание: Описание: http://www.ria56.ru/uploads/images/ors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Описание: Описание: http://www.ria56.ru/uploads/images/orsk(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9100" cy="2834640"/>
                    </a:xfrm>
                    <a:prstGeom prst="rect">
                      <a:avLst/>
                    </a:prstGeom>
                    <a:noFill/>
                    <a:ln>
                      <a:noFill/>
                    </a:ln>
                  </pic:spPr>
                </pic:pic>
              </a:graphicData>
            </a:graphic>
          </wp:inline>
        </w:drawing>
      </w:r>
    </w:p>
    <w:p w:rsidR="001918C0" w:rsidRPr="001918C0" w:rsidRDefault="001918C0" w:rsidP="001918C0">
      <w:pPr>
        <w:spacing w:after="0" w:line="240" w:lineRule="auto"/>
        <w:contextualSpacing/>
        <w:jc w:val="both"/>
        <w:rPr>
          <w:rFonts w:ascii="Times New Roman" w:eastAsia="Times New Roman" w:hAnsi="Times New Roman" w:cs="Times New Roman"/>
          <w:bCs/>
          <w:sz w:val="28"/>
          <w:szCs w:val="28"/>
          <w:lang w:eastAsia="ru-RU"/>
        </w:rPr>
      </w:pPr>
      <w:r w:rsidRPr="001918C0">
        <w:rPr>
          <w:rFonts w:ascii="Times New Roman" w:eastAsia="Times New Roman" w:hAnsi="Times New Roman" w:cs="Times New Roman"/>
          <w:bCs/>
          <w:sz w:val="28"/>
          <w:szCs w:val="28"/>
          <w:lang w:eastAsia="ru-RU"/>
        </w:rPr>
        <w:t xml:space="preserve">Общероссийская общественная организация «Зеленый патруль» опубликовала очередной «Экологический рейтинг субъектов Российской Федерации» по итогам 2016 года.* </w:t>
      </w:r>
    </w:p>
    <w:p w:rsidR="001918C0" w:rsidRPr="00DA5E5D" w:rsidRDefault="001918C0" w:rsidP="001918C0">
      <w:pPr>
        <w:spacing w:after="0" w:line="240" w:lineRule="auto"/>
        <w:contextualSpacing/>
        <w:jc w:val="both"/>
        <w:rPr>
          <w:rFonts w:ascii="Times New Roman" w:eastAsia="Times New Roman" w:hAnsi="Times New Roman" w:cs="Times New Roman"/>
          <w:b/>
          <w:bCs/>
          <w:lang w:eastAsia="ru-RU"/>
        </w:rPr>
      </w:pPr>
      <w:r w:rsidRPr="00DA5E5D">
        <w:rPr>
          <w:rFonts w:ascii="Times New Roman" w:eastAsia="Times New Roman" w:hAnsi="Times New Roman" w:cs="Times New Roman"/>
          <w:b/>
          <w:bCs/>
          <w:lang w:eastAsia="ru-RU"/>
        </w:rPr>
        <w:t>*Экологический рейтинг субъектов Российской Федерации», итоги 2016 г.</w:t>
      </w:r>
      <w:r w:rsidR="00DA5E5D" w:rsidRPr="00DA5E5D">
        <w:rPr>
          <w:rFonts w:ascii="Times New Roman" w:eastAsia="Times New Roman" w:hAnsi="Times New Roman" w:cs="Times New Roman"/>
          <w:bCs/>
          <w:sz w:val="28"/>
          <w:szCs w:val="28"/>
          <w:lang w:eastAsia="ru-RU"/>
        </w:rPr>
        <w:t xml:space="preserve"> </w:t>
      </w:r>
      <w:r w:rsidR="00DA5E5D" w:rsidRPr="00DA5E5D">
        <w:rPr>
          <w:rFonts w:ascii="Times New Roman" w:eastAsia="Times New Roman" w:hAnsi="Times New Roman" w:cs="Times New Roman"/>
          <w:b/>
          <w:bCs/>
          <w:lang w:eastAsia="ru-RU"/>
        </w:rPr>
        <w:t>Рейтинг рассчитывается экологами с 2007 года и публикуется по итогам каждого сезона четырежды в год.</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Times New Roman" w:hAnsi="Times New Roman" w:cs="Times New Roman"/>
          <w:bCs/>
          <w:sz w:val="28"/>
          <w:szCs w:val="28"/>
          <w:lang w:eastAsia="ru-RU"/>
        </w:rPr>
        <w:lastRenderedPageBreak/>
        <w:t>Оренбургская область в ранжированном списке занимает 81 позицию из 85 регионов страны</w:t>
      </w:r>
      <w:r w:rsidRPr="001918C0">
        <w:rPr>
          <w:rFonts w:ascii="Times New Roman" w:eastAsia="Times New Roman" w:hAnsi="Times New Roman" w:cs="Times New Roman"/>
          <w:b/>
          <w:bCs/>
          <w:sz w:val="28"/>
          <w:szCs w:val="28"/>
          <w:lang w:eastAsia="ru-RU"/>
        </w:rPr>
        <w:t xml:space="preserve">. </w:t>
      </w:r>
      <w:r w:rsidRPr="001918C0">
        <w:rPr>
          <w:rFonts w:ascii="Times New Roman" w:eastAsia="Times New Roman" w:hAnsi="Times New Roman" w:cs="Times New Roman"/>
          <w:sz w:val="28"/>
          <w:szCs w:val="28"/>
          <w:lang w:eastAsia="ru-RU"/>
        </w:rPr>
        <w:t xml:space="preserve">По данным организации, </w:t>
      </w:r>
      <w:hyperlink r:id="rId21" w:tgtFrame="_blank" w:history="1">
        <w:r w:rsidRPr="001918C0">
          <w:rPr>
            <w:rFonts w:ascii="Times New Roman" w:eastAsia="Calibri" w:hAnsi="Times New Roman" w:cs="Times New Roman"/>
            <w:sz w:val="28"/>
            <w:szCs w:val="28"/>
            <w:u w:val="single"/>
            <w:lang w:eastAsia="ru-RU"/>
          </w:rPr>
          <w:t>рейтинг рассчитывали на основании трех индексов</w:t>
        </w:r>
      </w:hyperlink>
      <w:r w:rsidRPr="001918C0">
        <w:rPr>
          <w:rFonts w:ascii="Times New Roman" w:eastAsia="Times New Roman" w:hAnsi="Times New Roman" w:cs="Times New Roman"/>
          <w:sz w:val="28"/>
          <w:szCs w:val="28"/>
          <w:lang w:eastAsia="ru-RU"/>
        </w:rPr>
        <w:t xml:space="preserve">: природоохранного, социально-экологического и промышленно-экологического. Кроме того, принимались во внимание оценки состояния окружающей среды профильных контролирующих органов и компетентных специалистов. </w:t>
      </w:r>
      <w:r w:rsidR="00DA5E5D">
        <w:rPr>
          <w:rFonts w:ascii="Times New Roman" w:eastAsia="Times New Roman" w:hAnsi="Times New Roman" w:cs="Times New Roman"/>
          <w:sz w:val="28"/>
          <w:szCs w:val="28"/>
          <w:lang w:eastAsia="ru-RU"/>
        </w:rPr>
        <w:t xml:space="preserve"> </w:t>
      </w:r>
      <w:r w:rsidRPr="001918C0">
        <w:rPr>
          <w:rFonts w:ascii="Times New Roman" w:eastAsia="Times New Roman" w:hAnsi="Times New Roman" w:cs="Times New Roman"/>
          <w:sz w:val="28"/>
          <w:szCs w:val="28"/>
          <w:lang w:eastAsia="ru-RU"/>
        </w:rPr>
        <w:t xml:space="preserve">  </w:t>
      </w:r>
      <w:r w:rsidRPr="001918C0">
        <w:rPr>
          <w:rFonts w:ascii="Times New Roman" w:eastAsia="Calibri" w:hAnsi="Times New Roman" w:cs="Times New Roman"/>
          <w:sz w:val="28"/>
          <w:szCs w:val="28"/>
        </w:rPr>
        <w:t>Сводный индекс Оренбургской области по экологии составил 39 пунктов. Регион поднялся на 1 пункт в таблице, при этом продолжает оставаться в числе анти-лидеров рейтинга</w:t>
      </w:r>
      <w:r w:rsidRPr="001918C0">
        <w:rPr>
          <w:rFonts w:ascii="Times New Roman" w:eastAsia="Calibri" w:hAnsi="Times New Roman" w:cs="Times New Roman"/>
          <w:color w:val="333B49"/>
          <w:sz w:val="28"/>
          <w:szCs w:val="28"/>
        </w:rPr>
        <w:t xml:space="preserve">. </w:t>
      </w:r>
    </w:p>
    <w:p w:rsidR="001918C0" w:rsidRPr="001918C0"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В конце октября 2016 года, на совместном  заседании  Совета старейшин при губернаторе Оренбургской области и Общественной палаты  обсуждена экологическая ситуация в регионе и меры по ее оздоровлению.  Было  отмечено, что губернатор и правительство  области предпринимают все меры для улучш</w:t>
      </w:r>
      <w:r w:rsidR="00605122">
        <w:rPr>
          <w:rFonts w:ascii="Times New Roman" w:eastAsia="Calibri" w:hAnsi="Times New Roman" w:cs="Times New Roman"/>
          <w:sz w:val="28"/>
          <w:szCs w:val="28"/>
        </w:rPr>
        <w:t xml:space="preserve">ения экологической обстановки. </w:t>
      </w:r>
      <w:r w:rsidRPr="001918C0">
        <w:rPr>
          <w:rFonts w:ascii="Times New Roman" w:eastAsia="Calibri" w:hAnsi="Times New Roman" w:cs="Times New Roman"/>
          <w:sz w:val="28"/>
          <w:szCs w:val="28"/>
        </w:rPr>
        <w:t xml:space="preserve">Вопросы охраны окружающей среды, экологии, сохранения биологического разнообразия и экологической безопасности в последние годы приобретают все большую значимость. Особенно </w:t>
      </w:r>
      <w:r w:rsidR="00605122">
        <w:rPr>
          <w:rFonts w:ascii="Times New Roman" w:eastAsia="Calibri" w:hAnsi="Times New Roman" w:cs="Times New Roman"/>
          <w:sz w:val="28"/>
          <w:szCs w:val="28"/>
        </w:rPr>
        <w:t xml:space="preserve"> они</w:t>
      </w:r>
      <w:r w:rsidRPr="001918C0">
        <w:rPr>
          <w:rFonts w:ascii="Times New Roman" w:eastAsia="Calibri" w:hAnsi="Times New Roman" w:cs="Times New Roman"/>
          <w:sz w:val="28"/>
          <w:szCs w:val="28"/>
        </w:rPr>
        <w:t xml:space="preserve"> становятся актуальны в  2017 году, объявленном Президентом Российской Федерации В.В. Путиным одновременно Годом экологии и Годом особо охраняемых природных территорий.  Оренбургская область располагает значительным многоотраслевым промышленным потенциалом и разви</w:t>
      </w:r>
      <w:r w:rsidR="00605122">
        <w:rPr>
          <w:rFonts w:ascii="Times New Roman" w:eastAsia="Calibri" w:hAnsi="Times New Roman" w:cs="Times New Roman"/>
          <w:sz w:val="28"/>
          <w:szCs w:val="28"/>
        </w:rPr>
        <w:t>тым агропромышленным комплексом.</w:t>
      </w:r>
      <w:r w:rsidRPr="001918C0">
        <w:rPr>
          <w:rFonts w:ascii="Times New Roman" w:eastAsia="Calibri" w:hAnsi="Times New Roman" w:cs="Times New Roman"/>
          <w:sz w:val="28"/>
          <w:szCs w:val="28"/>
        </w:rPr>
        <w:t xml:space="preserve"> </w:t>
      </w:r>
      <w:r w:rsidR="00605122">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 xml:space="preserve">  Согласно данным федеральной службы Росгидромета, в последние годы в городах отмечается снижение уровня загрязнения атмосферы. Даже в таких проблемных с точки зрения загрязнения окружающей среды городах, как Орск и Новотроицк, наблюдается снижение концентрации всех контролируемых веществ, в</w:t>
      </w:r>
      <w:r w:rsidR="00605122">
        <w:rPr>
          <w:rFonts w:ascii="Times New Roman" w:eastAsia="Calibri" w:hAnsi="Times New Roman" w:cs="Times New Roman"/>
          <w:sz w:val="28"/>
          <w:szCs w:val="28"/>
        </w:rPr>
        <w:t xml:space="preserve">ызывающих загрязнение воздуха. </w:t>
      </w:r>
      <w:r w:rsidRPr="001918C0">
        <w:rPr>
          <w:rFonts w:ascii="Times New Roman" w:eastAsia="Calibri" w:hAnsi="Times New Roman" w:cs="Times New Roman"/>
          <w:sz w:val="28"/>
          <w:szCs w:val="28"/>
        </w:rPr>
        <w:t xml:space="preserve">Существенное влияние на улучшение экологической обстановки в области оказывает и работа по осуществлению регионального государственного экологического надзора. С целью выявления случаев загрязнения окружающей среды на территории области создана, успешно функционирует и постоянно расширяется одна из первых в Российской Федерации систем регионального мониторинга состояния окружающей среды. В настоящее время контроль осуществляется на десяти стационарных и четырех передвижных постах, принадлежащих правительству области. </w:t>
      </w:r>
    </w:p>
    <w:p w:rsidR="001918C0" w:rsidRPr="001918C0" w:rsidRDefault="00605122" w:rsidP="001918C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18C0" w:rsidRPr="001918C0">
        <w:rPr>
          <w:rFonts w:ascii="Times New Roman" w:eastAsia="Calibri" w:hAnsi="Times New Roman" w:cs="Times New Roman"/>
          <w:sz w:val="28"/>
          <w:szCs w:val="28"/>
        </w:rPr>
        <w:t xml:space="preserve"> В  2016 году в кратчайшие сроки была разработана территориальная схема обращения с отходами, в том числе </w:t>
      </w:r>
      <w:proofErr w:type="gramStart"/>
      <w:r w:rsidR="001918C0" w:rsidRPr="001918C0">
        <w:rPr>
          <w:rFonts w:ascii="Times New Roman" w:eastAsia="Calibri" w:hAnsi="Times New Roman" w:cs="Times New Roman"/>
          <w:sz w:val="28"/>
          <w:szCs w:val="28"/>
        </w:rPr>
        <w:t>с</w:t>
      </w:r>
      <w:proofErr w:type="gramEnd"/>
      <w:r w:rsidR="001918C0" w:rsidRPr="001918C0">
        <w:rPr>
          <w:rFonts w:ascii="Times New Roman" w:eastAsia="Calibri" w:hAnsi="Times New Roman" w:cs="Times New Roman"/>
          <w:sz w:val="28"/>
          <w:szCs w:val="28"/>
        </w:rPr>
        <w:t xml:space="preserve"> твердыми коммунальными.  Схема предусматривает деление области на 14 зон, со строительством новых усовершенствованных полигонов ТКО, перегрузочных площадок и сортировочных станций.  Она одобрена Федеральной службой по надзору в сфере природопользования (Москва) и утверждена постановле</w:t>
      </w:r>
      <w:r>
        <w:rPr>
          <w:rFonts w:ascii="Times New Roman" w:eastAsia="Calibri" w:hAnsi="Times New Roman" w:cs="Times New Roman"/>
          <w:sz w:val="28"/>
          <w:szCs w:val="28"/>
        </w:rPr>
        <w:t xml:space="preserve">нием областного правительства. </w:t>
      </w:r>
      <w:r w:rsidR="001918C0" w:rsidRPr="001918C0">
        <w:rPr>
          <w:rFonts w:ascii="Times New Roman" w:eastAsia="Calibri" w:hAnsi="Times New Roman" w:cs="Times New Roman"/>
          <w:sz w:val="28"/>
          <w:szCs w:val="28"/>
        </w:rPr>
        <w:t xml:space="preserve">В регионе создается необходимая инфраструктура для безопасного обращения с отходами: построен и эффективно работает мусоросортировочный комплекс в Оренбурге, проводится установка контейнеров заглубленного типа. Очень актуально внедрение системы </w:t>
      </w:r>
      <w:r w:rsidR="001918C0" w:rsidRPr="001918C0">
        <w:rPr>
          <w:rFonts w:ascii="Times New Roman" w:eastAsia="Calibri" w:hAnsi="Times New Roman" w:cs="Times New Roman"/>
          <w:sz w:val="28"/>
          <w:szCs w:val="28"/>
        </w:rPr>
        <w:lastRenderedPageBreak/>
        <w:t>раздельного сбора отходов. В настоящее время устанавливаются контейнеры для сбора пластиковых бутылок, всех видов бумаги и картона.</w:t>
      </w:r>
    </w:p>
    <w:p w:rsidR="001918C0" w:rsidRPr="00605122" w:rsidRDefault="00605122" w:rsidP="001918C0">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001918C0" w:rsidRPr="001918C0">
        <w:rPr>
          <w:rFonts w:ascii="Times New Roman" w:eastAsia="Calibri" w:hAnsi="Times New Roman" w:cs="Times New Roman"/>
          <w:color w:val="000000"/>
          <w:sz w:val="28"/>
          <w:szCs w:val="28"/>
        </w:rPr>
        <w:t>Значительная работа проведена и в сфере управления особо охраняемыми природными территориями. В области сегодня функционирует 340 памятников природы и биологический заказник областного значения «</w:t>
      </w:r>
      <w:proofErr w:type="spellStart"/>
      <w:r w:rsidR="001918C0" w:rsidRPr="001918C0">
        <w:rPr>
          <w:rFonts w:ascii="Times New Roman" w:eastAsia="Calibri" w:hAnsi="Times New Roman" w:cs="Times New Roman"/>
          <w:color w:val="000000"/>
          <w:sz w:val="28"/>
          <w:szCs w:val="28"/>
        </w:rPr>
        <w:t>Светлинский</w:t>
      </w:r>
      <w:proofErr w:type="spellEnd"/>
      <w:r w:rsidR="001918C0" w:rsidRPr="001918C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1918C0" w:rsidRPr="001918C0">
        <w:rPr>
          <w:rFonts w:ascii="Times New Roman" w:eastAsia="Calibri" w:hAnsi="Times New Roman" w:cs="Times New Roman"/>
          <w:color w:val="000000"/>
          <w:sz w:val="28"/>
          <w:szCs w:val="28"/>
        </w:rPr>
        <w:t xml:space="preserve">Для проведения Года экологии в Оренбургской области разработан План основных мероприятий, в него включены предложения министерств и ведомств, природоохранных структур, общественных организаций области. </w:t>
      </w:r>
      <w:r>
        <w:rPr>
          <w:rFonts w:ascii="Times New Roman" w:eastAsia="Calibri" w:hAnsi="Times New Roman" w:cs="Times New Roman"/>
          <w:color w:val="000000"/>
          <w:sz w:val="28"/>
          <w:szCs w:val="28"/>
        </w:rPr>
        <w:t xml:space="preserve"> </w:t>
      </w:r>
    </w:p>
    <w:p w:rsidR="001918C0" w:rsidRPr="001918C0" w:rsidRDefault="001918C0" w:rsidP="001918C0">
      <w:pPr>
        <w:spacing w:after="0" w:line="240" w:lineRule="auto"/>
        <w:contextualSpacing/>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 xml:space="preserve">     Общественники сходятся во мнении, что здоровье нации требует комплексного подхода к решению проблем в сферах экологии, здравоохранения и продвижения здорового образа жизни, а также слаженной и активной совместной работы государства, бизнеса и гражданского общества.</w:t>
      </w:r>
    </w:p>
    <w:p w:rsidR="001918C0" w:rsidRPr="001918C0" w:rsidRDefault="001918C0" w:rsidP="001918C0">
      <w:pPr>
        <w:tabs>
          <w:tab w:val="left" w:pos="0"/>
          <w:tab w:val="left" w:pos="1134"/>
        </w:tabs>
        <w:spacing w:after="0" w:line="240" w:lineRule="auto"/>
        <w:jc w:val="both"/>
        <w:rPr>
          <w:rFonts w:ascii="Times New Roman" w:eastAsia="Calibri" w:hAnsi="Times New Roman" w:cs="Times New Roman"/>
          <w:b/>
          <w:sz w:val="28"/>
          <w:szCs w:val="28"/>
        </w:rPr>
      </w:pPr>
    </w:p>
    <w:p w:rsidR="001918C0" w:rsidRPr="001918C0" w:rsidRDefault="001918C0" w:rsidP="001918C0">
      <w:pPr>
        <w:spacing w:after="0" w:line="240" w:lineRule="auto"/>
        <w:contextualSpacing/>
        <w:jc w:val="both"/>
        <w:textAlignment w:val="top"/>
        <w:rPr>
          <w:rFonts w:ascii="Times New Roman" w:eastAsia="Calibri" w:hAnsi="Times New Roman" w:cs="Times New Roman"/>
          <w:b/>
          <w:sz w:val="28"/>
          <w:szCs w:val="28"/>
        </w:rPr>
      </w:pPr>
      <w:r w:rsidRPr="001918C0">
        <w:rPr>
          <w:rFonts w:ascii="Times New Roman" w:eastAsia="Calibri" w:hAnsi="Times New Roman" w:cs="Times New Roman"/>
          <w:b/>
          <w:sz w:val="28"/>
          <w:szCs w:val="28"/>
        </w:rPr>
        <w:t>3.6 Образование</w:t>
      </w:r>
    </w:p>
    <w:p w:rsidR="001918C0" w:rsidRPr="001918C0" w:rsidRDefault="001918C0" w:rsidP="001918C0">
      <w:pPr>
        <w:spacing w:after="0" w:line="240" w:lineRule="auto"/>
        <w:contextualSpacing/>
        <w:jc w:val="both"/>
        <w:textAlignment w:val="top"/>
        <w:rPr>
          <w:rFonts w:ascii="Times New Roman" w:eastAsia="Calibri" w:hAnsi="Times New Roman" w:cs="Times New Roman"/>
          <w:sz w:val="28"/>
          <w:szCs w:val="28"/>
        </w:rPr>
      </w:pP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В 2016 году было немало общественных инициатив, направленных на развитие образования, возрождение общественно-профессиональной активности, инновационного движения и повышение уровня престижности педагогической профессии. Принятые в 2016 году нормативные документы и публичное обсуждение проблем обеспечивают высокую включенность различных групп граждан, бизнеса, педагогического сообщества в принятие решений в области образования и науки.</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Предоставление прав граждан на получение общего образования в регионе осуществляется через различные формы обучения в 862 общеобразовательных организациях, 56 профессиональных образовательных организациях, 5 высших учебных заведениях и 1</w:t>
      </w:r>
      <w:r w:rsidR="002942D6">
        <w:rPr>
          <w:rFonts w:ascii="Times New Roman" w:eastAsia="Times New Roman" w:hAnsi="Times New Roman" w:cs="Times New Roman"/>
          <w:sz w:val="28"/>
          <w:szCs w:val="28"/>
          <w:lang w:eastAsia="ru-RU"/>
        </w:rPr>
        <w:t>3</w:t>
      </w:r>
      <w:r w:rsidRPr="001918C0">
        <w:rPr>
          <w:rFonts w:ascii="Times New Roman" w:eastAsia="Times New Roman" w:hAnsi="Times New Roman" w:cs="Times New Roman"/>
          <w:sz w:val="28"/>
          <w:szCs w:val="28"/>
          <w:lang w:eastAsia="ru-RU"/>
        </w:rPr>
        <w:t xml:space="preserve"> филиалах государственных вузов, в том числе через развитие сети инновационных общеобразовательных организаций. В 2016-2017 учебном году инновационную образовательную сеть в регионе представляли 21 гимназия, 24 лицея, 8 школ с углубленным изучением предметов, 1 общеобразовательная кадетская школа-интернат.</w:t>
      </w:r>
    </w:p>
    <w:p w:rsidR="001918C0" w:rsidRPr="001918C0" w:rsidRDefault="00605122" w:rsidP="00605122">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Качественное образование является определяющим для формирования успешной личности.</w:t>
      </w:r>
      <w:r w:rsidR="00CD6AA9">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В регионе около 8 тысяч выпускников одиннадцатых  классов сдавали единый государственный экзамен по 13 общеобразовательным предметам. Технических и организационных сбоев при проведении государственной итоговой аттестации по образовательным программам среднего общего образования не зафиксировано. 98 выпускников получили на ЕГЭ максимальный балл (101 результат), (2015 год: 8</w:t>
      </w:r>
      <w:r>
        <w:rPr>
          <w:rFonts w:ascii="Times New Roman" w:eastAsia="Times New Roman" w:hAnsi="Times New Roman" w:cs="Times New Roman"/>
          <w:sz w:val="28"/>
          <w:szCs w:val="28"/>
          <w:lang w:eastAsia="ru-RU"/>
        </w:rPr>
        <w:t xml:space="preserve">9 участников - 94 результата). </w:t>
      </w:r>
      <w:r w:rsidR="001918C0" w:rsidRPr="001918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1918C0" w:rsidRPr="001918C0" w:rsidRDefault="00605122" w:rsidP="001918C0">
      <w:pPr>
        <w:suppressAutoHyphen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Для повышения качества образования в регионе создаются современные условия обучения и воспитания. Значительная доля региональных финансов направляется на приобретение оборудования, ремонт, реконструкцию и строительство образовательных объектов, а также социальную поддержку </w:t>
      </w:r>
      <w:r w:rsidR="001918C0" w:rsidRPr="001918C0">
        <w:rPr>
          <w:rFonts w:ascii="Times New Roman" w:eastAsia="Times New Roman" w:hAnsi="Times New Roman" w:cs="Times New Roman"/>
          <w:sz w:val="28"/>
          <w:szCs w:val="28"/>
          <w:lang w:eastAsia="ru-RU"/>
        </w:rPr>
        <w:lastRenderedPageBreak/>
        <w:t xml:space="preserve">педагогов и ученых региона. За последние шесть лет на эти цели из бюджетов всех уровней было выделено более 9 миллиардов рублей. </w:t>
      </w:r>
    </w:p>
    <w:p w:rsidR="001918C0" w:rsidRPr="001918C0" w:rsidRDefault="001918C0" w:rsidP="001918C0">
      <w:pPr>
        <w:spacing w:after="0" w:line="240" w:lineRule="auto"/>
        <w:jc w:val="both"/>
        <w:rPr>
          <w:rFonts w:ascii="Times New Roman" w:eastAsia="Calibri" w:hAnsi="Times New Roman" w:cs="Times New Roman"/>
          <w:b/>
          <w:sz w:val="24"/>
          <w:szCs w:val="24"/>
        </w:rPr>
      </w:pPr>
      <w:r w:rsidRPr="001918C0">
        <w:rPr>
          <w:rFonts w:ascii="Times New Roman" w:eastAsia="Times New Roman" w:hAnsi="Times New Roman" w:cs="Times New Roman"/>
          <w:sz w:val="28"/>
          <w:szCs w:val="28"/>
          <w:lang w:eastAsia="ru-RU"/>
        </w:rPr>
        <w:t xml:space="preserve"> </w:t>
      </w:r>
      <w:r w:rsidRPr="001918C0">
        <w:rPr>
          <w:rFonts w:ascii="Times New Roman" w:eastAsia="Calibri" w:hAnsi="Times New Roman" w:cs="Times New Roman"/>
          <w:b/>
          <w:sz w:val="24"/>
          <w:szCs w:val="24"/>
        </w:rPr>
        <w:t xml:space="preserve">   </w:t>
      </w:r>
      <w:r w:rsidRPr="001918C0">
        <w:rPr>
          <w:rFonts w:ascii="Times New Roman" w:eastAsia="Times New Roman" w:hAnsi="Times New Roman" w:cs="Times New Roman"/>
          <w:sz w:val="28"/>
          <w:szCs w:val="28"/>
          <w:lang w:eastAsia="ru-RU"/>
        </w:rPr>
        <w:t>Обязательной процедурой для образовательных учреждений стала независимая оценка качества образования, которую на основании статьи 95.2 Федерального закона от 29 декабря 2012 года N 273-ФЗ «Об образовании в Российской Федерации» в течение трех лет должны пройти все образовательные организации области. В период подготовки к проведению государственной итоговой аттестации 2016 года министерством образования Оренбургской области проведена определенная информационно-разъяснительная работа с различными категориями лиц, участвующих в организации и проведении ГИА. Так, в  марте около 2 тысяч родителей приняли участие в акции «Родители сдают ЕГЭ», главная задача которой – не заставить родителей сдать ЕГЭ, а открыто показать процедуру проведения единого государственного экзамена для снятия психологической напряженности. Причем родители могли пройти процедуру регистрации, организованного входа в пункт проведения экзамена, познакомиться с содержанием контрольно-измерительных материалов, а сами задания не выполнять. Около 10% участников акции изъявили желание проверить свои знания. Акция в среде родителей получила положительную оценку, так как позволила процедуру проведения ЕГЭ сделать более открытой.</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В целях информирования общественности о ходе подготовки к ГИА организованы серии теле</w:t>
      </w:r>
      <w:r w:rsidR="003F33DC">
        <w:rPr>
          <w:rFonts w:ascii="Times New Roman" w:eastAsia="Times New Roman" w:hAnsi="Times New Roman" w:cs="Times New Roman"/>
          <w:sz w:val="28"/>
          <w:szCs w:val="28"/>
          <w:lang w:eastAsia="ru-RU"/>
        </w:rPr>
        <w:t xml:space="preserve">визионных </w:t>
      </w:r>
      <w:r w:rsidRPr="001918C0">
        <w:rPr>
          <w:rFonts w:ascii="Times New Roman" w:eastAsia="Times New Roman" w:hAnsi="Times New Roman" w:cs="Times New Roman"/>
          <w:sz w:val="28"/>
          <w:szCs w:val="28"/>
          <w:lang w:eastAsia="ru-RU"/>
        </w:rPr>
        <w:t>эфиров</w:t>
      </w:r>
      <w:r w:rsidR="003F33DC">
        <w:rPr>
          <w:rFonts w:ascii="Times New Roman" w:eastAsia="Times New Roman" w:hAnsi="Times New Roman" w:cs="Times New Roman"/>
          <w:sz w:val="28"/>
          <w:szCs w:val="28"/>
          <w:lang w:eastAsia="ru-RU"/>
        </w:rPr>
        <w:t>,</w:t>
      </w:r>
      <w:r w:rsidRPr="001918C0">
        <w:rPr>
          <w:rFonts w:ascii="Times New Roman" w:eastAsia="Times New Roman" w:hAnsi="Times New Roman" w:cs="Times New Roman"/>
          <w:sz w:val="28"/>
          <w:szCs w:val="28"/>
          <w:lang w:eastAsia="ru-RU"/>
        </w:rPr>
        <w:t xml:space="preserve"> программ ГТРК «Оренбург» «Обратная связь», «Вести. Образование»; спец</w:t>
      </w:r>
      <w:r w:rsidR="003F33DC">
        <w:rPr>
          <w:rFonts w:ascii="Times New Roman" w:eastAsia="Times New Roman" w:hAnsi="Times New Roman" w:cs="Times New Roman"/>
          <w:sz w:val="28"/>
          <w:szCs w:val="28"/>
          <w:lang w:eastAsia="ru-RU"/>
        </w:rPr>
        <w:t xml:space="preserve">иальный </w:t>
      </w:r>
      <w:r w:rsidRPr="001918C0">
        <w:rPr>
          <w:rFonts w:ascii="Times New Roman" w:eastAsia="Times New Roman" w:hAnsi="Times New Roman" w:cs="Times New Roman"/>
          <w:sz w:val="28"/>
          <w:szCs w:val="28"/>
          <w:lang w:eastAsia="ru-RU"/>
        </w:rPr>
        <w:t xml:space="preserve">выпуск областного образовательного журнала «Классная работа», информационная акция с участием журналистов областных СМИ «За честный ЕГЭ», «Горячая линия» Общественной палаты и другие. </w:t>
      </w:r>
    </w:p>
    <w:p w:rsidR="001918C0" w:rsidRPr="00BE1659" w:rsidRDefault="00605122" w:rsidP="00BE165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42D6">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Приоритетным направлением в регионе в 2016 году было дальнейшее развитие системы поддержк</w:t>
      </w:r>
      <w:r>
        <w:rPr>
          <w:rFonts w:ascii="Times New Roman" w:eastAsia="Times New Roman" w:hAnsi="Times New Roman" w:cs="Times New Roman"/>
          <w:sz w:val="28"/>
          <w:szCs w:val="28"/>
          <w:lang w:eastAsia="ru-RU"/>
        </w:rPr>
        <w:t>и талантливых детей и молодежи, выполнения</w:t>
      </w:r>
      <w:r w:rsidR="001918C0" w:rsidRPr="001918C0">
        <w:rPr>
          <w:rFonts w:ascii="Times New Roman" w:eastAsia="Times New Roman" w:hAnsi="Times New Roman" w:cs="Times New Roman"/>
          <w:sz w:val="28"/>
          <w:szCs w:val="28"/>
          <w:lang w:eastAsia="ru-RU"/>
        </w:rPr>
        <w:t xml:space="preserve"> комплекс</w:t>
      </w:r>
      <w:r>
        <w:rPr>
          <w:rFonts w:ascii="Times New Roman" w:eastAsia="Times New Roman" w:hAnsi="Times New Roman" w:cs="Times New Roman"/>
          <w:sz w:val="28"/>
          <w:szCs w:val="28"/>
          <w:lang w:eastAsia="ru-RU"/>
        </w:rPr>
        <w:t>а</w:t>
      </w:r>
      <w:r w:rsidR="001918C0" w:rsidRPr="001918C0">
        <w:rPr>
          <w:rFonts w:ascii="Times New Roman" w:eastAsia="Times New Roman" w:hAnsi="Times New Roman" w:cs="Times New Roman"/>
          <w:sz w:val="28"/>
          <w:szCs w:val="28"/>
          <w:lang w:eastAsia="ru-RU"/>
        </w:rPr>
        <w:t xml:space="preserve"> мероприятий </w:t>
      </w: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 позволяющи</w:t>
      </w:r>
      <w:r>
        <w:rPr>
          <w:rFonts w:ascii="Times New Roman" w:eastAsia="Times New Roman" w:hAnsi="Times New Roman" w:cs="Times New Roman"/>
          <w:sz w:val="28"/>
          <w:szCs w:val="28"/>
          <w:lang w:eastAsia="ru-RU"/>
        </w:rPr>
        <w:t>х</w:t>
      </w:r>
      <w:r w:rsidR="001918C0" w:rsidRPr="001918C0">
        <w:rPr>
          <w:rFonts w:ascii="Times New Roman" w:eastAsia="Times New Roman" w:hAnsi="Times New Roman" w:cs="Times New Roman"/>
          <w:sz w:val="28"/>
          <w:szCs w:val="28"/>
          <w:lang w:eastAsia="ru-RU"/>
        </w:rPr>
        <w:t xml:space="preserve"> обеспечить качественный и полноценный учебный процесс детей-инвалидов, детей с ограниченными возможностями здоровья (ОВЗ). </w:t>
      </w: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 Реализуются мероприятия по выполнению государственной программы Российской Федерации «Доступная среда», в ходе которых в 2011</w:t>
      </w:r>
      <w:r w:rsidR="00BE1659">
        <w:rPr>
          <w:rFonts w:ascii="Times New Roman" w:eastAsia="Times New Roman" w:hAnsi="Times New Roman" w:cs="Times New Roman"/>
          <w:sz w:val="28"/>
          <w:szCs w:val="28"/>
          <w:lang w:eastAsia="ru-RU"/>
        </w:rPr>
        <w:t>-2015 годах созданы условия в 1</w:t>
      </w:r>
      <w:r w:rsidR="001918C0" w:rsidRPr="001918C0">
        <w:rPr>
          <w:rFonts w:ascii="Times New Roman" w:eastAsia="Times New Roman" w:hAnsi="Times New Roman" w:cs="Times New Roman"/>
          <w:sz w:val="28"/>
          <w:szCs w:val="28"/>
          <w:lang w:eastAsia="ru-RU"/>
        </w:rPr>
        <w:t xml:space="preserve">77 базовых образовательных организациях, реализующих образовательные программы общего образования, обеспечивающие совместное обучение детей-инвалидов и детей, не имеющих нарушений развития. </w:t>
      </w:r>
      <w:r w:rsidR="00BE1659">
        <w:rPr>
          <w:rFonts w:ascii="Times New Roman" w:eastAsia="Times New Roman" w:hAnsi="Times New Roman" w:cs="Times New Roman"/>
          <w:sz w:val="28"/>
          <w:szCs w:val="28"/>
          <w:lang w:eastAsia="ru-RU"/>
        </w:rPr>
        <w:t xml:space="preserve"> </w:t>
      </w:r>
    </w:p>
    <w:p w:rsidR="001918C0" w:rsidRPr="00BE1659" w:rsidRDefault="001918C0" w:rsidP="001918C0">
      <w:pPr>
        <w:spacing w:after="0" w:line="240" w:lineRule="auto"/>
        <w:contextualSpacing/>
        <w:jc w:val="both"/>
        <w:rPr>
          <w:rFonts w:ascii="Times New Roman" w:eastAsia="Calibri" w:hAnsi="Times New Roman" w:cs="Times New Roman"/>
          <w:sz w:val="28"/>
          <w:szCs w:val="28"/>
        </w:rPr>
      </w:pPr>
      <w:r w:rsidRPr="001918C0">
        <w:rPr>
          <w:rFonts w:ascii="Times New Roman" w:eastAsia="Calibri" w:hAnsi="Times New Roman" w:cs="Times New Roman"/>
          <w:sz w:val="28"/>
          <w:szCs w:val="28"/>
        </w:rPr>
        <w:t xml:space="preserve"> </w:t>
      </w:r>
      <w:r w:rsidR="00BE1659">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 xml:space="preserve">В 2016 году на территории Оренбургской области функционировало 58  образовательных учреждений среднего профессионального образования. </w:t>
      </w:r>
      <w:r w:rsidR="00BE1659">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 xml:space="preserve">Образовательные организации реализуют программы подготовки, переподготовки и повышения квалификации более чем по 300 профессиям.   </w:t>
      </w:r>
      <w:r w:rsidR="00BE1659">
        <w:rPr>
          <w:rFonts w:ascii="Times New Roman" w:eastAsia="Calibri" w:hAnsi="Times New Roman" w:cs="Times New Roman"/>
          <w:sz w:val="28"/>
          <w:szCs w:val="28"/>
        </w:rPr>
        <w:t xml:space="preserve"> </w:t>
      </w:r>
      <w:r w:rsidRPr="001918C0">
        <w:rPr>
          <w:rFonts w:ascii="Times New Roman" w:eastAsia="Calibri" w:hAnsi="Times New Roman" w:cs="Times New Roman"/>
          <w:sz w:val="28"/>
          <w:szCs w:val="28"/>
        </w:rPr>
        <w:t xml:space="preserve"> Активно развивается сотрудничество с работодателями. Среди основных форм сотрудничества с предприятиями-работодателями: участие предприятий-партнеров в теоретической подготовке обучающихся, работе государственных аттестационных комиссий, разработке учебных планов по </w:t>
      </w:r>
      <w:r w:rsidRPr="001918C0">
        <w:rPr>
          <w:rFonts w:ascii="Times New Roman" w:eastAsia="Calibri" w:hAnsi="Times New Roman" w:cs="Times New Roman"/>
          <w:sz w:val="28"/>
          <w:szCs w:val="28"/>
        </w:rPr>
        <w:lastRenderedPageBreak/>
        <w:t>профессиям и специальностям; закрепление выпускников во время прохождения всех видов практик на профильных предприятиях</w:t>
      </w:r>
      <w:r w:rsidRPr="001918C0">
        <w:rPr>
          <w:rFonts w:ascii="Times New Roman" w:eastAsia="Times New Roman" w:hAnsi="Times New Roman" w:cs="Times New Roman"/>
          <w:sz w:val="28"/>
          <w:szCs w:val="28"/>
          <w:lang w:eastAsia="ru-RU"/>
        </w:rPr>
        <w:t xml:space="preserve"> и др.</w:t>
      </w:r>
    </w:p>
    <w:p w:rsidR="001918C0" w:rsidRPr="001918C0" w:rsidRDefault="005E1D9C" w:rsidP="001918C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 Число студентов, обучающихся в вузах области, независимо от формы обучения, уровня образования, формы собственности образовательной организации в 2016 году составило 48,8 тыс. человек. Оренбургская область занимает четвёртое место в ПФО по доле студентов, обучающихся за счет бюджетов всех уровней – 43,5% (среднее в ПФО – 41,3%), десятое место в ПФО  по доле «коммерческих» студентов. В филиальной сети образовательных организаций высшего образования обучается 29% (14,2 тысячи  человек) от</w:t>
      </w:r>
      <w:r w:rsidR="00BE1659">
        <w:rPr>
          <w:rFonts w:ascii="Times New Roman" w:eastAsia="Times New Roman" w:hAnsi="Times New Roman" w:cs="Times New Roman"/>
          <w:sz w:val="28"/>
          <w:szCs w:val="28"/>
          <w:lang w:eastAsia="ru-RU"/>
        </w:rPr>
        <w:t xml:space="preserve"> всего числа студентов региона</w:t>
      </w:r>
      <w:r>
        <w:rPr>
          <w:rFonts w:ascii="Times New Roman" w:eastAsia="Times New Roman" w:hAnsi="Times New Roman" w:cs="Times New Roman"/>
          <w:sz w:val="28"/>
          <w:szCs w:val="28"/>
          <w:lang w:eastAsia="ru-RU"/>
        </w:rPr>
        <w:t>.</w:t>
      </w:r>
      <w:r w:rsidR="00BE1659">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В 2016 году в государственные образовательные организации высшего образования  принято на обучение за счет бюджетных ассигнований  5,3 тысячи человек, что составило 43% от всего приема.  Диапазон снижения бюджетных мест в регионе за последние годы составляет 4-5%. В государственной системе высшего образования (без учета внешних совместителей) занято чуть более 6  тысяч человек. Общая численность профессорско-преподавательского состава продолжает снижаться (с 2010 по 2016 годы снизилась на 21%). Ученую степень доктора наук имеют более 300 человек (12,7%), кандидата</w:t>
      </w:r>
      <w:r w:rsidR="00BE1659">
        <w:rPr>
          <w:rFonts w:ascii="Times New Roman" w:eastAsia="Times New Roman" w:hAnsi="Times New Roman" w:cs="Times New Roman"/>
          <w:sz w:val="28"/>
          <w:szCs w:val="28"/>
          <w:lang w:eastAsia="ru-RU"/>
        </w:rPr>
        <w:t xml:space="preserve"> – 1,6 тысячи человек (63,7%). </w:t>
      </w:r>
      <w:r w:rsidR="001918C0" w:rsidRPr="001918C0">
        <w:rPr>
          <w:rFonts w:ascii="Times New Roman" w:eastAsia="Times New Roman" w:hAnsi="Times New Roman" w:cs="Times New Roman"/>
          <w:sz w:val="28"/>
          <w:szCs w:val="28"/>
          <w:lang w:eastAsia="ru-RU"/>
        </w:rPr>
        <w:t xml:space="preserve">В 2016 году продолжилась положительная динамика по привлечению талантливых абитуриентов в педагогический университет. </w:t>
      </w:r>
      <w:r w:rsidR="00BE1659">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 </w:t>
      </w:r>
      <w:r w:rsidR="00BE1659">
        <w:rPr>
          <w:rFonts w:ascii="Times New Roman" w:eastAsia="Times New Roman" w:hAnsi="Times New Roman" w:cs="Times New Roman"/>
          <w:sz w:val="28"/>
          <w:szCs w:val="28"/>
          <w:lang w:eastAsia="ru-RU"/>
        </w:rPr>
        <w:t>К</w:t>
      </w:r>
      <w:r w:rsidR="001918C0" w:rsidRPr="001918C0">
        <w:rPr>
          <w:rFonts w:ascii="Times New Roman" w:eastAsia="Times New Roman" w:hAnsi="Times New Roman" w:cs="Times New Roman"/>
          <w:sz w:val="28"/>
          <w:szCs w:val="28"/>
          <w:lang w:eastAsia="ru-RU"/>
        </w:rPr>
        <w:t xml:space="preserve">онкурс на педагогические направления подготовки и специальности вырос до 7,3 на место (в 2015 году – 7,1 чел.); средний балл ЕГЭ абитуриентов, поступивших на педагогические направления, вырос до 63,3 балла (в 2015 году –59,9). Впервые за многие годы на педагогические специальности стали поступать победители и призеры предметных олимпиад. В   университете велось обучение по 177 основным профессиональным образовательным программам всех уровней и форм обучения. </w:t>
      </w:r>
    </w:p>
    <w:p w:rsidR="001918C0" w:rsidRPr="001918C0" w:rsidRDefault="001918C0" w:rsidP="001918C0">
      <w:pPr>
        <w:spacing w:after="0" w:line="240" w:lineRule="auto"/>
        <w:contextualSpacing/>
        <w:jc w:val="both"/>
        <w:rPr>
          <w:rFonts w:ascii="Times New Roman" w:eastAsia="Times New Roman" w:hAnsi="Times New Roman" w:cs="Times New Roman"/>
          <w:sz w:val="28"/>
          <w:szCs w:val="28"/>
          <w:lang w:eastAsia="ru-RU"/>
        </w:rPr>
      </w:pPr>
      <w:r w:rsidRPr="001918C0">
        <w:rPr>
          <w:rFonts w:ascii="Times New Roman" w:eastAsia="Times New Roman" w:hAnsi="Times New Roman" w:cs="Times New Roman"/>
          <w:sz w:val="28"/>
          <w:szCs w:val="28"/>
          <w:lang w:eastAsia="ru-RU"/>
        </w:rPr>
        <w:t xml:space="preserve">    По результатам проверок,  </w:t>
      </w:r>
      <w:proofErr w:type="spellStart"/>
      <w:r w:rsidRPr="001918C0">
        <w:rPr>
          <w:rFonts w:ascii="Times New Roman" w:eastAsia="Times New Roman" w:hAnsi="Times New Roman" w:cs="Times New Roman"/>
          <w:sz w:val="28"/>
          <w:szCs w:val="28"/>
          <w:lang w:eastAsia="ru-RU"/>
        </w:rPr>
        <w:t>Рособрнадзором</w:t>
      </w:r>
      <w:proofErr w:type="spellEnd"/>
      <w:r w:rsidRPr="001918C0">
        <w:rPr>
          <w:rFonts w:ascii="Times New Roman" w:eastAsia="Times New Roman" w:hAnsi="Times New Roman" w:cs="Times New Roman"/>
          <w:sz w:val="28"/>
          <w:szCs w:val="28"/>
          <w:lang w:eastAsia="ru-RU"/>
        </w:rPr>
        <w:t xml:space="preserve">, издан приказ от 31.10.2016 № 1826 «О лишении государственной аккредитации образовательной деятельности ФГБОУ </w:t>
      </w:r>
      <w:proofErr w:type="gramStart"/>
      <w:r w:rsidRPr="001918C0">
        <w:rPr>
          <w:rFonts w:ascii="Times New Roman" w:eastAsia="Times New Roman" w:hAnsi="Times New Roman" w:cs="Times New Roman"/>
          <w:sz w:val="28"/>
          <w:szCs w:val="28"/>
          <w:lang w:eastAsia="ru-RU"/>
        </w:rPr>
        <w:t>ВО</w:t>
      </w:r>
      <w:proofErr w:type="gramEnd"/>
      <w:r w:rsidRPr="001918C0">
        <w:rPr>
          <w:rFonts w:ascii="Times New Roman" w:eastAsia="Times New Roman" w:hAnsi="Times New Roman" w:cs="Times New Roman"/>
          <w:sz w:val="28"/>
          <w:szCs w:val="28"/>
          <w:lang w:eastAsia="ru-RU"/>
        </w:rPr>
        <w:t xml:space="preserve"> «Оренбургский государственный агарный университет» по   следующим укрупненным группам профессий, специальностей и направлений подготовки профессионального образования:</w:t>
      </w:r>
    </w:p>
    <w:p w:rsidR="001918C0" w:rsidRPr="001918C0" w:rsidRDefault="00BE1659" w:rsidP="001918C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1918C0" w:rsidRPr="001918C0">
        <w:rPr>
          <w:rFonts w:ascii="Times New Roman" w:eastAsia="Times New Roman" w:hAnsi="Times New Roman" w:cs="Times New Roman"/>
          <w:sz w:val="28"/>
          <w:szCs w:val="28"/>
          <w:lang w:eastAsia="ru-RU"/>
        </w:rPr>
        <w:t>кономика и управление (</w:t>
      </w:r>
      <w:proofErr w:type="spellStart"/>
      <w:r w:rsidR="001918C0" w:rsidRPr="001918C0">
        <w:rPr>
          <w:rFonts w:ascii="Times New Roman" w:eastAsia="Times New Roman" w:hAnsi="Times New Roman" w:cs="Times New Roman"/>
          <w:sz w:val="28"/>
          <w:szCs w:val="28"/>
          <w:lang w:eastAsia="ru-RU"/>
        </w:rPr>
        <w:t>бакалавриа</w:t>
      </w:r>
      <w:r>
        <w:rPr>
          <w:rFonts w:ascii="Times New Roman" w:eastAsia="Times New Roman" w:hAnsi="Times New Roman" w:cs="Times New Roman"/>
          <w:sz w:val="28"/>
          <w:szCs w:val="28"/>
          <w:lang w:eastAsia="ru-RU"/>
        </w:rPr>
        <w:t>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специалитет</w:t>
      </w:r>
      <w:proofErr w:type="spellEnd"/>
      <w:r>
        <w:rPr>
          <w:rFonts w:ascii="Times New Roman" w:eastAsia="Times New Roman" w:hAnsi="Times New Roman" w:cs="Times New Roman"/>
          <w:sz w:val="28"/>
          <w:szCs w:val="28"/>
          <w:lang w:eastAsia="ru-RU"/>
        </w:rPr>
        <w:t>, магистратура); с</w:t>
      </w:r>
      <w:r w:rsidR="001918C0" w:rsidRPr="001918C0">
        <w:rPr>
          <w:rFonts w:ascii="Times New Roman" w:eastAsia="Times New Roman" w:hAnsi="Times New Roman" w:cs="Times New Roman"/>
          <w:sz w:val="28"/>
          <w:szCs w:val="28"/>
          <w:lang w:eastAsia="ru-RU"/>
        </w:rPr>
        <w:t>оциальные нау</w:t>
      </w:r>
      <w:r>
        <w:rPr>
          <w:rFonts w:ascii="Times New Roman" w:eastAsia="Times New Roman" w:hAnsi="Times New Roman" w:cs="Times New Roman"/>
          <w:sz w:val="28"/>
          <w:szCs w:val="28"/>
          <w:lang w:eastAsia="ru-RU"/>
        </w:rPr>
        <w:t>ки (</w:t>
      </w:r>
      <w:proofErr w:type="spellStart"/>
      <w:r>
        <w:rPr>
          <w:rFonts w:ascii="Times New Roman" w:eastAsia="Times New Roman" w:hAnsi="Times New Roman" w:cs="Times New Roman"/>
          <w:sz w:val="28"/>
          <w:szCs w:val="28"/>
          <w:lang w:eastAsia="ru-RU"/>
        </w:rPr>
        <w:t>бакалавриат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специалитет</w:t>
      </w:r>
      <w:proofErr w:type="spellEnd"/>
      <w:r>
        <w:rPr>
          <w:rFonts w:ascii="Times New Roman" w:eastAsia="Times New Roman" w:hAnsi="Times New Roman" w:cs="Times New Roman"/>
          <w:sz w:val="28"/>
          <w:szCs w:val="28"/>
          <w:lang w:eastAsia="ru-RU"/>
        </w:rPr>
        <w:t>); г</w:t>
      </w:r>
      <w:r w:rsidR="001918C0" w:rsidRPr="001918C0">
        <w:rPr>
          <w:rFonts w:ascii="Times New Roman" w:eastAsia="Times New Roman" w:hAnsi="Times New Roman" w:cs="Times New Roman"/>
          <w:sz w:val="28"/>
          <w:szCs w:val="28"/>
          <w:lang w:eastAsia="ru-RU"/>
        </w:rPr>
        <w:t xml:space="preserve">уманитарные науки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бакалавриат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специалитет</w:t>
      </w:r>
      <w:proofErr w:type="spellEnd"/>
      <w:r>
        <w:rPr>
          <w:rFonts w:ascii="Times New Roman" w:eastAsia="Times New Roman" w:hAnsi="Times New Roman" w:cs="Times New Roman"/>
          <w:sz w:val="28"/>
          <w:szCs w:val="28"/>
          <w:lang w:eastAsia="ru-RU"/>
        </w:rPr>
        <w:t>); э</w:t>
      </w:r>
      <w:r w:rsidR="001918C0" w:rsidRPr="001918C0">
        <w:rPr>
          <w:rFonts w:ascii="Times New Roman" w:eastAsia="Times New Roman" w:hAnsi="Times New Roman" w:cs="Times New Roman"/>
          <w:sz w:val="28"/>
          <w:szCs w:val="28"/>
          <w:lang w:eastAsia="ru-RU"/>
        </w:rPr>
        <w:t>кономические науки (подготов</w:t>
      </w:r>
      <w:r>
        <w:rPr>
          <w:rFonts w:ascii="Times New Roman" w:eastAsia="Times New Roman" w:hAnsi="Times New Roman" w:cs="Times New Roman"/>
          <w:sz w:val="28"/>
          <w:szCs w:val="28"/>
          <w:lang w:eastAsia="ru-RU"/>
        </w:rPr>
        <w:t>ка кадров высшей квалификации); ю</w:t>
      </w:r>
      <w:r w:rsidR="001918C0" w:rsidRPr="001918C0">
        <w:rPr>
          <w:rFonts w:ascii="Times New Roman" w:eastAsia="Times New Roman" w:hAnsi="Times New Roman" w:cs="Times New Roman"/>
          <w:sz w:val="28"/>
          <w:szCs w:val="28"/>
          <w:lang w:eastAsia="ru-RU"/>
        </w:rPr>
        <w:t>ридические науки (подготовк</w:t>
      </w:r>
      <w:r>
        <w:rPr>
          <w:rFonts w:ascii="Times New Roman" w:eastAsia="Times New Roman" w:hAnsi="Times New Roman" w:cs="Times New Roman"/>
          <w:sz w:val="28"/>
          <w:szCs w:val="28"/>
          <w:lang w:eastAsia="ru-RU"/>
        </w:rPr>
        <w:t xml:space="preserve">а кадров высшей квалификации).  </w:t>
      </w:r>
      <w:r w:rsidR="001918C0" w:rsidRPr="001918C0">
        <w:rPr>
          <w:rFonts w:ascii="Times New Roman" w:eastAsia="Times New Roman" w:hAnsi="Times New Roman" w:cs="Times New Roman"/>
          <w:sz w:val="28"/>
          <w:szCs w:val="28"/>
          <w:lang w:eastAsia="ru-RU"/>
        </w:rPr>
        <w:t xml:space="preserve">С этого момента вуз не может выдавать дипломы установленного </w:t>
      </w:r>
      <w:proofErr w:type="spellStart"/>
      <w:r w:rsidR="001918C0" w:rsidRPr="001918C0">
        <w:rPr>
          <w:rFonts w:ascii="Times New Roman" w:eastAsia="Times New Roman" w:hAnsi="Times New Roman" w:cs="Times New Roman"/>
          <w:sz w:val="28"/>
          <w:szCs w:val="28"/>
          <w:lang w:eastAsia="ru-RU"/>
        </w:rPr>
        <w:t>Минобрнауки</w:t>
      </w:r>
      <w:proofErr w:type="spellEnd"/>
      <w:r w:rsidR="001918C0" w:rsidRPr="001918C0">
        <w:rPr>
          <w:rFonts w:ascii="Times New Roman" w:eastAsia="Times New Roman" w:hAnsi="Times New Roman" w:cs="Times New Roman"/>
          <w:sz w:val="28"/>
          <w:szCs w:val="28"/>
          <w:lang w:eastAsia="ru-RU"/>
        </w:rPr>
        <w:t xml:space="preserve"> России образца</w:t>
      </w:r>
      <w:r>
        <w:rPr>
          <w:rFonts w:ascii="Times New Roman" w:eastAsia="Times New Roman" w:hAnsi="Times New Roman" w:cs="Times New Roman"/>
          <w:sz w:val="28"/>
          <w:szCs w:val="28"/>
          <w:lang w:eastAsia="ru-RU"/>
        </w:rPr>
        <w:t>.</w:t>
      </w:r>
      <w:r w:rsidR="001918C0" w:rsidRPr="001918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В зоне риска  оказались  более 1,7 тысячи студентов  очной формы обучения и 3,3 тысячи заочников.</w:t>
      </w:r>
    </w:p>
    <w:p w:rsidR="001918C0" w:rsidRPr="001918C0" w:rsidRDefault="00BE1659" w:rsidP="001918C0">
      <w:pPr>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1918C0" w:rsidRPr="001918C0">
        <w:rPr>
          <w:rFonts w:ascii="Times New Roman" w:eastAsia="Times New Roman" w:hAnsi="Times New Roman" w:cs="Times New Roman"/>
          <w:sz w:val="28"/>
          <w:szCs w:val="28"/>
          <w:lang w:eastAsia="ru-RU"/>
        </w:rPr>
        <w:t xml:space="preserve"> По результатам аккредитации, приказом </w:t>
      </w:r>
      <w:proofErr w:type="spellStart"/>
      <w:r w:rsidR="001918C0" w:rsidRPr="001918C0">
        <w:rPr>
          <w:rFonts w:ascii="Times New Roman" w:eastAsia="Times New Roman" w:hAnsi="Times New Roman" w:cs="Times New Roman"/>
          <w:sz w:val="28"/>
          <w:szCs w:val="28"/>
          <w:lang w:eastAsia="ru-RU"/>
        </w:rPr>
        <w:t>Рособрнадзора</w:t>
      </w:r>
      <w:proofErr w:type="spellEnd"/>
      <w:r w:rsidR="001918C0" w:rsidRPr="001918C0">
        <w:rPr>
          <w:rFonts w:ascii="Times New Roman" w:eastAsia="Times New Roman" w:hAnsi="Times New Roman" w:cs="Times New Roman"/>
          <w:sz w:val="28"/>
          <w:szCs w:val="28"/>
          <w:lang w:eastAsia="ru-RU"/>
        </w:rPr>
        <w:t xml:space="preserve"> от 8 ноября 2016 года № 1877 лишены аккредитации шесть из двадцати направлений аспирантуры в ОГУ и два из пяти - </w:t>
      </w:r>
      <w:proofErr w:type="gramStart"/>
      <w:r w:rsidR="001918C0" w:rsidRPr="001918C0">
        <w:rPr>
          <w:rFonts w:ascii="Times New Roman" w:eastAsia="Times New Roman" w:hAnsi="Times New Roman" w:cs="Times New Roman"/>
          <w:sz w:val="28"/>
          <w:szCs w:val="28"/>
          <w:lang w:eastAsia="ru-RU"/>
        </w:rPr>
        <w:t>в</w:t>
      </w:r>
      <w:proofErr w:type="gramEnd"/>
      <w:r w:rsidR="001918C0" w:rsidRPr="001918C0">
        <w:rPr>
          <w:rFonts w:ascii="Times New Roman" w:eastAsia="Times New Roman" w:hAnsi="Times New Roman" w:cs="Times New Roman"/>
          <w:sz w:val="28"/>
          <w:szCs w:val="28"/>
          <w:lang w:eastAsia="ru-RU"/>
        </w:rPr>
        <w:t xml:space="preserve"> </w:t>
      </w:r>
      <w:proofErr w:type="gramStart"/>
      <w:r w:rsidR="001918C0" w:rsidRPr="001918C0">
        <w:rPr>
          <w:rFonts w:ascii="Times New Roman" w:eastAsia="Times New Roman" w:hAnsi="Times New Roman" w:cs="Times New Roman"/>
          <w:sz w:val="28"/>
          <w:szCs w:val="28"/>
          <w:lang w:eastAsia="ru-RU"/>
        </w:rPr>
        <w:t>Орском</w:t>
      </w:r>
      <w:proofErr w:type="gramEnd"/>
      <w:r w:rsidR="001918C0" w:rsidRPr="001918C0">
        <w:rPr>
          <w:rFonts w:ascii="Times New Roman" w:eastAsia="Times New Roman" w:hAnsi="Times New Roman" w:cs="Times New Roman"/>
          <w:sz w:val="28"/>
          <w:szCs w:val="28"/>
          <w:lang w:eastAsia="ru-RU"/>
        </w:rPr>
        <w:t xml:space="preserve"> филиале ОГУ. </w:t>
      </w:r>
    </w:p>
    <w:p w:rsidR="001918C0" w:rsidRPr="001918C0" w:rsidRDefault="001918C0" w:rsidP="001918C0">
      <w:pPr>
        <w:spacing w:after="0" w:line="240" w:lineRule="auto"/>
        <w:jc w:val="both"/>
        <w:textAlignment w:val="top"/>
        <w:rPr>
          <w:rFonts w:ascii="Times New Roman" w:eastAsia="Calibri" w:hAnsi="Times New Roman" w:cs="Times New Roman"/>
          <w:sz w:val="28"/>
          <w:szCs w:val="28"/>
        </w:rPr>
      </w:pPr>
    </w:p>
    <w:p w:rsidR="001918C0" w:rsidRPr="001918C0" w:rsidRDefault="001918C0" w:rsidP="001918C0">
      <w:pPr>
        <w:tabs>
          <w:tab w:val="left" w:pos="0"/>
        </w:tabs>
        <w:spacing w:after="0" w:line="240" w:lineRule="auto"/>
        <w:jc w:val="both"/>
        <w:rPr>
          <w:rFonts w:ascii="Times New Roman" w:eastAsia="Calibri" w:hAnsi="Times New Roman" w:cs="Times New Roman"/>
          <w:b/>
          <w:sz w:val="28"/>
          <w:szCs w:val="28"/>
        </w:rPr>
      </w:pPr>
      <w:r w:rsidRPr="001918C0">
        <w:rPr>
          <w:rFonts w:ascii="Times New Roman" w:eastAsia="Calibri" w:hAnsi="Times New Roman" w:cs="Times New Roman"/>
          <w:b/>
          <w:bCs/>
          <w:i/>
          <w:iCs/>
          <w:color w:val="5F5F5F"/>
          <w:sz w:val="28"/>
          <w:szCs w:val="28"/>
        </w:rPr>
        <w:lastRenderedPageBreak/>
        <w:t xml:space="preserve"> </w:t>
      </w:r>
    </w:p>
    <w:p w:rsidR="001918C0" w:rsidRPr="00BA48CA" w:rsidRDefault="001918C0" w:rsidP="00BA48CA">
      <w:pPr>
        <w:spacing w:after="0" w:line="240" w:lineRule="auto"/>
        <w:contextualSpacing/>
        <w:jc w:val="both"/>
        <w:rPr>
          <w:rFonts w:ascii="Times New Roman" w:eastAsia="Times New Roman" w:hAnsi="Times New Roman" w:cs="Times New Roman"/>
          <w:sz w:val="28"/>
          <w:szCs w:val="28"/>
        </w:rPr>
      </w:pPr>
      <w:r w:rsidRPr="001918C0">
        <w:rPr>
          <w:rFonts w:ascii="Times New Roman" w:eastAsia="Times New Roman" w:hAnsi="Times New Roman" w:cs="Times New Roman"/>
          <w:b/>
          <w:sz w:val="28"/>
          <w:szCs w:val="28"/>
          <w:lang w:eastAsia="ru-RU"/>
        </w:rPr>
        <w:t>Заключение</w:t>
      </w:r>
    </w:p>
    <w:p w:rsidR="001918C0" w:rsidRPr="001918C0" w:rsidRDefault="001918C0" w:rsidP="001918C0">
      <w:pPr>
        <w:widowControl w:val="0"/>
        <w:autoSpaceDE w:val="0"/>
        <w:autoSpaceDN w:val="0"/>
        <w:adjustRightInd w:val="0"/>
        <w:spacing w:after="0" w:line="240" w:lineRule="auto"/>
        <w:ind w:right="6043"/>
        <w:rPr>
          <w:rFonts w:ascii="Times New Roman" w:eastAsia="Times New Roman" w:hAnsi="Times New Roman" w:cs="Times New Roman"/>
          <w:b/>
          <w:sz w:val="28"/>
          <w:szCs w:val="28"/>
          <w:lang w:eastAsia="ru-RU"/>
        </w:rPr>
      </w:pP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Гражданское общество заинтересовано в стабильном и динамичном развитии страны. Работающие институты общественного контроля – лучший механизм оптимизации государственного управления, социальные инициативы НКО и гражданских активистов формируют в обществе атмосферу солидарности и единства целей.</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Для дальнейшего устойчивого развития институтов гражданского общества предстоит многое сделать. Некоммерческий сектор пока еще не стал полноценным участником экономической жизни, социально ориентированным НКО не хватает ресурсов, компетенции и общественного доверия, система институтов общественного контроля находится в стадии формирования, не хватает площадок самого разного уровня для диалога власти, бизнеса и гражданского общества.</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 xml:space="preserve">Общественная палата  Оренбургской области будет и дальше способствовать развитию институтов общественного контроля. В следующем году продолжится переформирование общественных советов при   региональных органах исполнительной власти. Новый вызов ближайших лет – организация гражданского контроля  деятельности избранных депутатов всех уровней.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В числе приоритетов Общественной палаты   – развитие института общественной экспертизы в формате нулевых чтений. В 2017 году палата   планирует   внести в областной парламент проект регионального закона «Об общих принципах организации и деятельности Общественной палаты в Оренбургской области».  Также  Общественная палата   будет вести мониторинг практик работы общественных палат (общественных советов) в муниципальных образованиях, которые согласно  закону от 2 сентября 2015 года № 3359/933-V-ОЗ «Об общественном контроле в Оренбургской области</w:t>
      </w:r>
      <w:r w:rsidRPr="001918C0">
        <w:rPr>
          <w:rFonts w:ascii="Times New Roman" w:eastAsia="Calibri" w:hAnsi="Times New Roman" w:cs="Times New Roman"/>
          <w:sz w:val="28"/>
          <w:szCs w:val="28"/>
        </w:rPr>
        <w:t>»</w:t>
      </w:r>
      <w:r w:rsidRPr="001918C0">
        <w:rPr>
          <w:rFonts w:ascii="Times New Roman" w:eastAsia="Calibri" w:hAnsi="Times New Roman" w:cs="Times New Roman"/>
          <w:color w:val="000000"/>
          <w:sz w:val="28"/>
          <w:szCs w:val="28"/>
        </w:rPr>
        <w:t xml:space="preserve"> выступают субъектами общественного контроля.</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В повестке 2017 года – участие в формировании нового состава Общественной палаты Российской Федерации путем выдвижения представителя Общественной палаты Оренбургской области;   реализация проектов в области поддержки гражданских активистов, обучение сотрудников и волонтеров некоммерческих организаций, участие в форумах активных граждан «Сообщество», премии «Я гражданин».</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В числе главных тенденций развития некоммерческого сектора на ближайшие годы – профессионализация деятельности некоммерческих организаций, которая должна позволить им полноправно участвовать в оказании социальных услуг, экологической защите и образовании и в иных сферах общественной жизни.</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Другая ключевая тенденция – внутреннее структурирование некоммерческого  сектора, самоопределение НКО и гражданских активистов в отношении возможностей, предоставляемых статусом исполнителей общественно полезных услуг.</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lastRenderedPageBreak/>
        <w:t>Значимым трендом является консолидация некоммерческого сектора, развитие форм профессиональных ассоциаций и объединений по сферам деятельности. Это должно способствовать росту общественного авторитета некоммерческих организаций в связи с государственными мерами поддержки «третьего сектора».</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 xml:space="preserve">Реализация комплекса мер по доступу социально ориентированных НКО к оказанию услуг в социальной сфере, предоставляемых за бюджетный счет, является новым перспективным полем для роста конкуренции и развития всего «третьего сектора». Общественная палата   будет участвовать в общественном контроле формирования нового статуса СО НКО – исполнителей общественно полезных услуг, продолжит мониторинг реализации комплекса мер по обеспечению доступа СО НКО к оказанию социальных услуг и Федерального закона N 442-ФЗ «Об основах социального обслуживания в Российской Федерации».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color w:val="000000"/>
          <w:sz w:val="28"/>
          <w:szCs w:val="28"/>
        </w:rPr>
      </w:pPr>
      <w:r w:rsidRPr="001918C0">
        <w:rPr>
          <w:rFonts w:ascii="Times New Roman" w:eastAsia="Calibri" w:hAnsi="Times New Roman" w:cs="Times New Roman"/>
          <w:color w:val="000000"/>
          <w:sz w:val="28"/>
          <w:szCs w:val="28"/>
        </w:rPr>
        <w:t xml:space="preserve"> В Послании Федеральному Собранию Президент России уделил значительное внимание вопросам доступа некоммерческих организаций на рынок социальных услуг и дал поручение Правительству Российской Федерации «совместно с законодателями завершить формирование четкой правовой базы деятельности НКО – исполнителей общественно полезных услуг, установить требования к их компетенции». Впервые отдельный акцент в Послании был сделан на благотворительности, Президент РФ предложил   «предметно заняться поддержкой волонтерских и благотворительных движений, некоммерческих организаций». </w:t>
      </w:r>
    </w:p>
    <w:p w:rsidR="001918C0" w:rsidRPr="001918C0" w:rsidRDefault="001918C0" w:rsidP="001918C0">
      <w:pPr>
        <w:autoSpaceDE w:val="0"/>
        <w:autoSpaceDN w:val="0"/>
        <w:adjustRightInd w:val="0"/>
        <w:spacing w:after="0" w:line="240" w:lineRule="auto"/>
        <w:jc w:val="both"/>
        <w:rPr>
          <w:rFonts w:ascii="Times New Roman" w:eastAsia="Calibri" w:hAnsi="Times New Roman" w:cs="Times New Roman"/>
          <w:spacing w:val="-1"/>
          <w:sz w:val="28"/>
          <w:shd w:val="clear" w:color="auto" w:fill="FFFFFF"/>
        </w:rPr>
      </w:pPr>
      <w:r w:rsidRPr="001918C0">
        <w:rPr>
          <w:rFonts w:ascii="Times New Roman" w:eastAsia="Calibri" w:hAnsi="Times New Roman" w:cs="Times New Roman"/>
          <w:color w:val="000000"/>
          <w:sz w:val="28"/>
          <w:szCs w:val="28"/>
        </w:rPr>
        <w:t xml:space="preserve">Реализация этих и ряда других положений   станет приоритетом в работе Общественной палаты  Оренбургской области на </w:t>
      </w:r>
      <w:r w:rsidRPr="001918C0">
        <w:rPr>
          <w:rFonts w:ascii="Times New Roman" w:eastAsia="Calibri" w:hAnsi="Times New Roman" w:cs="Times New Roman"/>
          <w:sz w:val="28"/>
          <w:szCs w:val="28"/>
        </w:rPr>
        <w:t>2017 год.</w:t>
      </w:r>
    </w:p>
    <w:p w:rsidR="001918C0" w:rsidRPr="001918C0" w:rsidRDefault="001918C0" w:rsidP="001918C0">
      <w:pPr>
        <w:spacing w:after="0" w:line="240" w:lineRule="auto"/>
        <w:contextualSpacing/>
        <w:jc w:val="both"/>
        <w:textAlignment w:val="top"/>
        <w:rPr>
          <w:rFonts w:ascii="Times New Roman" w:eastAsia="Arial" w:hAnsi="Times New Roman" w:cs="Times New Roman"/>
          <w:sz w:val="28"/>
          <w:shd w:val="clear" w:color="auto" w:fill="FFFFFF"/>
        </w:rPr>
      </w:pPr>
      <w:r w:rsidRPr="001918C0">
        <w:rPr>
          <w:rFonts w:ascii="Times New Roman" w:eastAsia="Arial" w:hAnsi="Times New Roman" w:cs="Times New Roman"/>
          <w:sz w:val="28"/>
          <w:szCs w:val="28"/>
          <w:shd w:val="clear" w:color="auto" w:fill="FFFFFF"/>
        </w:rPr>
        <w:t>И еще. В Послании подчеркнуто, что «</w:t>
      </w:r>
      <w:r w:rsidRPr="001918C0">
        <w:rPr>
          <w:rFonts w:ascii="Times New Roman" w:eastAsia="Times New Roman" w:hAnsi="Times New Roman" w:cs="Times New Roman"/>
          <w:spacing w:val="3"/>
          <w:sz w:val="28"/>
          <w:szCs w:val="28"/>
          <w:lang w:eastAsia="ru-RU"/>
        </w:rPr>
        <w:t xml:space="preserve">Смысл всей нашей политики - это сбережение людей, умножение человеческого капитала как главного богатства России. Поэтому наши усилия направлены на поддержку традиционных ценностей и семьи, на демографические программы, улучшение экологии, здоровья людей, развитие образования и культуры». </w:t>
      </w:r>
      <w:r w:rsidRPr="001918C0">
        <w:rPr>
          <w:rFonts w:ascii="Times New Roman" w:eastAsia="Calibri" w:hAnsi="Times New Roman" w:cs="Times New Roman"/>
          <w:spacing w:val="-1"/>
          <w:sz w:val="28"/>
          <w:shd w:val="clear" w:color="auto" w:fill="FFFFFF"/>
        </w:rPr>
        <w:t>В этой связи на передний план выступает задача ответственности граждан и всех институтов гражданского общества</w:t>
      </w:r>
      <w:r w:rsidRPr="001918C0">
        <w:rPr>
          <w:rFonts w:ascii="Times New Roman" w:eastAsia="Arial" w:hAnsi="Times New Roman" w:cs="Times New Roman"/>
          <w:sz w:val="28"/>
          <w:shd w:val="clear" w:color="auto" w:fill="FFFFFF"/>
        </w:rPr>
        <w:t xml:space="preserve">. </w:t>
      </w:r>
    </w:p>
    <w:p w:rsidR="001918C0" w:rsidRPr="001918C0" w:rsidRDefault="001918C0" w:rsidP="001918C0">
      <w:pPr>
        <w:spacing w:after="0" w:line="240" w:lineRule="auto"/>
        <w:jc w:val="both"/>
        <w:textAlignment w:val="top"/>
        <w:rPr>
          <w:rFonts w:ascii="Times New Roman" w:eastAsia="Times New Roman" w:hAnsi="Times New Roman" w:cs="Times New Roman"/>
          <w:iCs/>
          <w:spacing w:val="3"/>
          <w:sz w:val="28"/>
          <w:szCs w:val="28"/>
          <w:lang w:eastAsia="ru-RU"/>
        </w:rPr>
      </w:pPr>
    </w:p>
    <w:p w:rsidR="001918C0" w:rsidRPr="001918C0" w:rsidRDefault="001918C0" w:rsidP="001918C0">
      <w:pPr>
        <w:spacing w:after="0" w:line="240" w:lineRule="auto"/>
        <w:rPr>
          <w:rFonts w:ascii="Times New Roman" w:eastAsia="Calibri" w:hAnsi="Times New Roman" w:cs="Times New Roman"/>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1918C0" w:rsidRPr="001918C0" w:rsidRDefault="001918C0" w:rsidP="001918C0">
      <w:pPr>
        <w:spacing w:after="0" w:line="240" w:lineRule="auto"/>
        <w:jc w:val="both"/>
        <w:rPr>
          <w:rFonts w:ascii="Times New Roman" w:eastAsia="Times New Roman" w:hAnsi="Times New Roman" w:cs="Times New Roman"/>
          <w:color w:val="FF0000"/>
          <w:sz w:val="28"/>
          <w:szCs w:val="28"/>
          <w:lang w:eastAsia="ru-RU"/>
        </w:rPr>
      </w:pPr>
    </w:p>
    <w:p w:rsidR="00DA0A3A" w:rsidRDefault="00DA0A3A"/>
    <w:sectPr w:rsidR="00DA0A3A">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D9" w:rsidRDefault="006054D9" w:rsidP="001918C0">
      <w:pPr>
        <w:spacing w:after="0" w:line="240" w:lineRule="auto"/>
      </w:pPr>
      <w:r>
        <w:separator/>
      </w:r>
    </w:p>
  </w:endnote>
  <w:endnote w:type="continuationSeparator" w:id="0">
    <w:p w:rsidR="006054D9" w:rsidRDefault="006054D9" w:rsidP="0019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PFAgoraSansPro-Regular">
    <w:altName w:val="MS Mincho"/>
    <w:panose1 w:val="00000000000000000000"/>
    <w:charset w:val="80"/>
    <w:family w:val="auto"/>
    <w:notTrueType/>
    <w:pitch w:val="default"/>
    <w:sig w:usb0="00000000"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062909"/>
      <w:docPartObj>
        <w:docPartGallery w:val="Page Numbers (Bottom of Page)"/>
        <w:docPartUnique/>
      </w:docPartObj>
    </w:sdtPr>
    <w:sdtEndPr/>
    <w:sdtContent>
      <w:p w:rsidR="00BE507E" w:rsidRDefault="00BE507E">
        <w:pPr>
          <w:pStyle w:val="aa"/>
          <w:jc w:val="right"/>
        </w:pPr>
        <w:r>
          <w:fldChar w:fldCharType="begin"/>
        </w:r>
        <w:r>
          <w:instrText>PAGE   \* MERGEFORMAT</w:instrText>
        </w:r>
        <w:r>
          <w:fldChar w:fldCharType="separate"/>
        </w:r>
        <w:r w:rsidR="00C42C08">
          <w:rPr>
            <w:noProof/>
          </w:rPr>
          <w:t>5</w:t>
        </w:r>
        <w:r>
          <w:fldChar w:fldCharType="end"/>
        </w:r>
      </w:p>
    </w:sdtContent>
  </w:sdt>
  <w:p w:rsidR="00BE507E" w:rsidRDefault="00BE50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D9" w:rsidRDefault="006054D9" w:rsidP="001918C0">
      <w:pPr>
        <w:spacing w:after="0" w:line="240" w:lineRule="auto"/>
      </w:pPr>
      <w:r>
        <w:separator/>
      </w:r>
    </w:p>
  </w:footnote>
  <w:footnote w:type="continuationSeparator" w:id="0">
    <w:p w:rsidR="006054D9" w:rsidRDefault="006054D9" w:rsidP="001918C0">
      <w:pPr>
        <w:spacing w:after="0" w:line="240" w:lineRule="auto"/>
      </w:pPr>
      <w:r>
        <w:continuationSeparator/>
      </w:r>
    </w:p>
  </w:footnote>
  <w:footnote w:id="1">
    <w:p w:rsidR="00BE507E" w:rsidRDefault="00BE507E" w:rsidP="001918C0">
      <w:pPr>
        <w:pStyle w:val="a6"/>
        <w:jc w:val="both"/>
        <w:rPr>
          <w:rFonts w:ascii="Times New Roman" w:hAnsi="Times New Roman"/>
        </w:rPr>
      </w:pPr>
    </w:p>
    <w:p w:rsidR="00BE507E" w:rsidRDefault="00BE507E" w:rsidP="001918C0">
      <w:pPr>
        <w:pStyle w:val="a6"/>
        <w:rPr>
          <w:rFonts w:ascii="Times New Roman" w:hAnsi="Times New Roman"/>
        </w:rPr>
      </w:pPr>
      <w:r>
        <w:rPr>
          <w:rStyle w:val="af0"/>
          <w:rFonts w:ascii="Times New Roman" w:hAnsi="Times New Roman"/>
        </w:rPr>
        <w:footnoteRef/>
      </w:r>
      <w:r>
        <w:rPr>
          <w:rFonts w:ascii="Times New Roman" w:hAnsi="Times New Roman"/>
        </w:rPr>
        <w:t xml:space="preserve"> Статистический сборник «Население Оренбуржья 2016» (http://orenstat.gks.ru/wps/wcm/connect/rosstat_ts/orenstat/ru/statistics/population/)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D66"/>
    <w:multiLevelType w:val="multilevel"/>
    <w:tmpl w:val="00007A0A"/>
    <w:lvl w:ilvl="0">
      <w:start w:val="1"/>
      <w:numFmt w:val="decimal"/>
      <w:lvlText w:val="%1"/>
      <w:lvlJc w:val="left"/>
      <w:pPr>
        <w:ind w:left="492" w:hanging="492"/>
      </w:pPr>
    </w:lvl>
    <w:lvl w:ilvl="1">
      <w:start w:val="1"/>
      <w:numFmt w:val="decimal"/>
      <w:lvlText w:val="%1.%2"/>
      <w:lvlJc w:val="left"/>
      <w:pPr>
        <w:ind w:left="492" w:hanging="49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C0"/>
    <w:rsid w:val="000441A4"/>
    <w:rsid w:val="00074FF3"/>
    <w:rsid w:val="001866C3"/>
    <w:rsid w:val="001918C0"/>
    <w:rsid w:val="00241EC6"/>
    <w:rsid w:val="00264408"/>
    <w:rsid w:val="00285600"/>
    <w:rsid w:val="002942D6"/>
    <w:rsid w:val="002950DB"/>
    <w:rsid w:val="00321F0B"/>
    <w:rsid w:val="003D7599"/>
    <w:rsid w:val="003F33DC"/>
    <w:rsid w:val="004B5472"/>
    <w:rsid w:val="005A07CF"/>
    <w:rsid w:val="005E1D9C"/>
    <w:rsid w:val="005E6DB8"/>
    <w:rsid w:val="00600034"/>
    <w:rsid w:val="00605122"/>
    <w:rsid w:val="006054D9"/>
    <w:rsid w:val="00610C8E"/>
    <w:rsid w:val="006944A3"/>
    <w:rsid w:val="006C6C85"/>
    <w:rsid w:val="00910202"/>
    <w:rsid w:val="00917A97"/>
    <w:rsid w:val="00933FC6"/>
    <w:rsid w:val="00994178"/>
    <w:rsid w:val="00BA48CA"/>
    <w:rsid w:val="00BE1659"/>
    <w:rsid w:val="00BE507E"/>
    <w:rsid w:val="00C42C08"/>
    <w:rsid w:val="00C96F7B"/>
    <w:rsid w:val="00CD6AA9"/>
    <w:rsid w:val="00D11651"/>
    <w:rsid w:val="00D35749"/>
    <w:rsid w:val="00D55503"/>
    <w:rsid w:val="00D84335"/>
    <w:rsid w:val="00DA0A3A"/>
    <w:rsid w:val="00DA5E5D"/>
    <w:rsid w:val="00DC0E7A"/>
    <w:rsid w:val="00DC1ABC"/>
    <w:rsid w:val="00F21861"/>
    <w:rsid w:val="00F41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918C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918C0"/>
    <w:rPr>
      <w:rFonts w:ascii="Cambria" w:eastAsia="Times New Roman" w:hAnsi="Cambria" w:cs="Times New Roman"/>
      <w:b/>
      <w:bCs/>
      <w:color w:val="4F81BD"/>
    </w:rPr>
  </w:style>
  <w:style w:type="numbering" w:customStyle="1" w:styleId="1">
    <w:name w:val="Нет списка1"/>
    <w:next w:val="a2"/>
    <w:uiPriority w:val="99"/>
    <w:semiHidden/>
    <w:unhideWhenUsed/>
    <w:rsid w:val="001918C0"/>
  </w:style>
  <w:style w:type="character" w:styleId="a3">
    <w:name w:val="Hyperlink"/>
    <w:uiPriority w:val="99"/>
    <w:semiHidden/>
    <w:unhideWhenUsed/>
    <w:rsid w:val="001918C0"/>
    <w:rPr>
      <w:color w:val="0000FF"/>
      <w:u w:val="single"/>
    </w:rPr>
  </w:style>
  <w:style w:type="character" w:styleId="a4">
    <w:name w:val="FollowedHyperlink"/>
    <w:uiPriority w:val="99"/>
    <w:semiHidden/>
    <w:unhideWhenUsed/>
    <w:rsid w:val="001918C0"/>
    <w:rPr>
      <w:color w:val="800080"/>
      <w:u w:val="single"/>
    </w:rPr>
  </w:style>
  <w:style w:type="paragraph" w:styleId="a5">
    <w:name w:val="Normal (Web)"/>
    <w:basedOn w:val="a"/>
    <w:uiPriority w:val="99"/>
    <w:semiHidden/>
    <w:unhideWhenUsed/>
    <w:rsid w:val="00191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1918C0"/>
    <w:pPr>
      <w:spacing w:after="0" w:line="240"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1918C0"/>
    <w:rPr>
      <w:rFonts w:ascii="Calibri" w:eastAsia="Times New Roman" w:hAnsi="Calibri" w:cs="Times New Roman"/>
      <w:sz w:val="20"/>
      <w:szCs w:val="20"/>
    </w:rPr>
  </w:style>
  <w:style w:type="paragraph" w:styleId="a8">
    <w:name w:val="header"/>
    <w:basedOn w:val="a"/>
    <w:link w:val="a9"/>
    <w:uiPriority w:val="99"/>
    <w:unhideWhenUsed/>
    <w:rsid w:val="001918C0"/>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1918C0"/>
    <w:rPr>
      <w:rFonts w:ascii="Calibri" w:eastAsia="Calibri" w:hAnsi="Calibri" w:cs="Times New Roman"/>
    </w:rPr>
  </w:style>
  <w:style w:type="paragraph" w:styleId="aa">
    <w:name w:val="footer"/>
    <w:basedOn w:val="a"/>
    <w:link w:val="ab"/>
    <w:uiPriority w:val="99"/>
    <w:unhideWhenUsed/>
    <w:rsid w:val="001918C0"/>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1918C0"/>
    <w:rPr>
      <w:rFonts w:ascii="Calibri" w:eastAsia="Calibri" w:hAnsi="Calibri" w:cs="Times New Roman"/>
    </w:rPr>
  </w:style>
  <w:style w:type="paragraph" w:styleId="ac">
    <w:name w:val="Balloon Text"/>
    <w:basedOn w:val="a"/>
    <w:link w:val="ad"/>
    <w:uiPriority w:val="99"/>
    <w:semiHidden/>
    <w:unhideWhenUsed/>
    <w:rsid w:val="001918C0"/>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1918C0"/>
    <w:rPr>
      <w:rFonts w:ascii="Tahoma" w:eastAsia="Calibri" w:hAnsi="Tahoma" w:cs="Tahoma"/>
      <w:sz w:val="16"/>
      <w:szCs w:val="16"/>
    </w:rPr>
  </w:style>
  <w:style w:type="paragraph" w:styleId="ae">
    <w:name w:val="No Spacing"/>
    <w:uiPriority w:val="1"/>
    <w:qFormat/>
    <w:rsid w:val="001918C0"/>
    <w:pPr>
      <w:spacing w:after="0" w:line="240" w:lineRule="auto"/>
    </w:pPr>
    <w:rPr>
      <w:rFonts w:ascii="Calibri" w:eastAsia="Calibri" w:hAnsi="Calibri" w:cs="Times New Roman"/>
    </w:rPr>
  </w:style>
  <w:style w:type="paragraph" w:styleId="af">
    <w:name w:val="List Paragraph"/>
    <w:basedOn w:val="a"/>
    <w:uiPriority w:val="34"/>
    <w:qFormat/>
    <w:rsid w:val="001918C0"/>
    <w:pPr>
      <w:ind w:left="720"/>
      <w:contextualSpacing/>
    </w:pPr>
    <w:rPr>
      <w:rFonts w:ascii="Calibri" w:eastAsia="Calibri" w:hAnsi="Calibri" w:cs="Times New Roman"/>
    </w:rPr>
  </w:style>
  <w:style w:type="character" w:styleId="af0">
    <w:name w:val="footnote reference"/>
    <w:aliases w:val="Знак сноски 1,Знак сноски-FN,Ciae niinee-FN,Ciae niinee 1,Referencia nota al pie,SUPERS,Ссылка на сноску 45,Appel note de bas de page,Çíàê ñíîñêè 1,Çíàê ñíîñêè-FN,текст сноски"/>
    <w:semiHidden/>
    <w:unhideWhenUsed/>
    <w:rsid w:val="001918C0"/>
    <w:rPr>
      <w:vertAlign w:val="superscript"/>
    </w:rPr>
  </w:style>
  <w:style w:type="table" w:styleId="af1">
    <w:name w:val="Table Grid"/>
    <w:basedOn w:val="a1"/>
    <w:uiPriority w:val="59"/>
    <w:rsid w:val="001918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918C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918C0"/>
    <w:rPr>
      <w:rFonts w:ascii="Cambria" w:eastAsia="Times New Roman" w:hAnsi="Cambria" w:cs="Times New Roman"/>
      <w:b/>
      <w:bCs/>
      <w:color w:val="4F81BD"/>
    </w:rPr>
  </w:style>
  <w:style w:type="numbering" w:customStyle="1" w:styleId="1">
    <w:name w:val="Нет списка1"/>
    <w:next w:val="a2"/>
    <w:uiPriority w:val="99"/>
    <w:semiHidden/>
    <w:unhideWhenUsed/>
    <w:rsid w:val="001918C0"/>
  </w:style>
  <w:style w:type="character" w:styleId="a3">
    <w:name w:val="Hyperlink"/>
    <w:uiPriority w:val="99"/>
    <w:semiHidden/>
    <w:unhideWhenUsed/>
    <w:rsid w:val="001918C0"/>
    <w:rPr>
      <w:color w:val="0000FF"/>
      <w:u w:val="single"/>
    </w:rPr>
  </w:style>
  <w:style w:type="character" w:styleId="a4">
    <w:name w:val="FollowedHyperlink"/>
    <w:uiPriority w:val="99"/>
    <w:semiHidden/>
    <w:unhideWhenUsed/>
    <w:rsid w:val="001918C0"/>
    <w:rPr>
      <w:color w:val="800080"/>
      <w:u w:val="single"/>
    </w:rPr>
  </w:style>
  <w:style w:type="paragraph" w:styleId="a5">
    <w:name w:val="Normal (Web)"/>
    <w:basedOn w:val="a"/>
    <w:uiPriority w:val="99"/>
    <w:semiHidden/>
    <w:unhideWhenUsed/>
    <w:rsid w:val="00191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1918C0"/>
    <w:pPr>
      <w:spacing w:after="0" w:line="240"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1918C0"/>
    <w:rPr>
      <w:rFonts w:ascii="Calibri" w:eastAsia="Times New Roman" w:hAnsi="Calibri" w:cs="Times New Roman"/>
      <w:sz w:val="20"/>
      <w:szCs w:val="20"/>
    </w:rPr>
  </w:style>
  <w:style w:type="paragraph" w:styleId="a8">
    <w:name w:val="header"/>
    <w:basedOn w:val="a"/>
    <w:link w:val="a9"/>
    <w:uiPriority w:val="99"/>
    <w:unhideWhenUsed/>
    <w:rsid w:val="001918C0"/>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1918C0"/>
    <w:rPr>
      <w:rFonts w:ascii="Calibri" w:eastAsia="Calibri" w:hAnsi="Calibri" w:cs="Times New Roman"/>
    </w:rPr>
  </w:style>
  <w:style w:type="paragraph" w:styleId="aa">
    <w:name w:val="footer"/>
    <w:basedOn w:val="a"/>
    <w:link w:val="ab"/>
    <w:uiPriority w:val="99"/>
    <w:unhideWhenUsed/>
    <w:rsid w:val="001918C0"/>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1918C0"/>
    <w:rPr>
      <w:rFonts w:ascii="Calibri" w:eastAsia="Calibri" w:hAnsi="Calibri" w:cs="Times New Roman"/>
    </w:rPr>
  </w:style>
  <w:style w:type="paragraph" w:styleId="ac">
    <w:name w:val="Balloon Text"/>
    <w:basedOn w:val="a"/>
    <w:link w:val="ad"/>
    <w:uiPriority w:val="99"/>
    <w:semiHidden/>
    <w:unhideWhenUsed/>
    <w:rsid w:val="001918C0"/>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1918C0"/>
    <w:rPr>
      <w:rFonts w:ascii="Tahoma" w:eastAsia="Calibri" w:hAnsi="Tahoma" w:cs="Tahoma"/>
      <w:sz w:val="16"/>
      <w:szCs w:val="16"/>
    </w:rPr>
  </w:style>
  <w:style w:type="paragraph" w:styleId="ae">
    <w:name w:val="No Spacing"/>
    <w:uiPriority w:val="1"/>
    <w:qFormat/>
    <w:rsid w:val="001918C0"/>
    <w:pPr>
      <w:spacing w:after="0" w:line="240" w:lineRule="auto"/>
    </w:pPr>
    <w:rPr>
      <w:rFonts w:ascii="Calibri" w:eastAsia="Calibri" w:hAnsi="Calibri" w:cs="Times New Roman"/>
    </w:rPr>
  </w:style>
  <w:style w:type="paragraph" w:styleId="af">
    <w:name w:val="List Paragraph"/>
    <w:basedOn w:val="a"/>
    <w:uiPriority w:val="34"/>
    <w:qFormat/>
    <w:rsid w:val="001918C0"/>
    <w:pPr>
      <w:ind w:left="720"/>
      <w:contextualSpacing/>
    </w:pPr>
    <w:rPr>
      <w:rFonts w:ascii="Calibri" w:eastAsia="Calibri" w:hAnsi="Calibri" w:cs="Times New Roman"/>
    </w:rPr>
  </w:style>
  <w:style w:type="character" w:styleId="af0">
    <w:name w:val="footnote reference"/>
    <w:aliases w:val="Знак сноски 1,Знак сноски-FN,Ciae niinee-FN,Ciae niinee 1,Referencia nota al pie,SUPERS,Ссылка на сноску 45,Appel note de bas de page,Çíàê ñíîñêè 1,Çíàê ñíîñêè-FN,текст сноски"/>
    <w:semiHidden/>
    <w:unhideWhenUsed/>
    <w:rsid w:val="001918C0"/>
    <w:rPr>
      <w:vertAlign w:val="superscript"/>
    </w:rPr>
  </w:style>
  <w:style w:type="table" w:styleId="af1">
    <w:name w:val="Table Grid"/>
    <w:basedOn w:val="a1"/>
    <w:uiPriority w:val="59"/>
    <w:rsid w:val="001918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124">
      <w:bodyDiv w:val="1"/>
      <w:marLeft w:val="0"/>
      <w:marRight w:val="0"/>
      <w:marTop w:val="0"/>
      <w:marBottom w:val="0"/>
      <w:divBdr>
        <w:top w:val="none" w:sz="0" w:space="0" w:color="auto"/>
        <w:left w:val="none" w:sz="0" w:space="0" w:color="auto"/>
        <w:bottom w:val="none" w:sz="0" w:space="0" w:color="auto"/>
        <w:right w:val="none" w:sz="0" w:space="0" w:color="auto"/>
      </w:divBdr>
    </w:div>
    <w:div w:id="16880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bro56.ru/"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greenpatrol.ru/ru/regiony/orenburgskaya-oblast" TargetMode="External"/><Relationship Id="rId7" Type="http://schemas.openxmlformats.org/officeDocument/2006/relationships/footnotes" Target="footnotes.xml"/><Relationship Id="rId12" Type="http://schemas.openxmlformats.org/officeDocument/2006/relationships/hyperlink" Target="http://dobromol56.ru/" TargetMode="External"/><Relationship Id="rId17" Type="http://schemas.openxmlformats.org/officeDocument/2006/relationships/hyperlink" Target="https://www.oprf.ru/ru/chambermembers/members/user/1557?year=2014" TargetMode="External"/><Relationship Id="rId2" Type="http://schemas.openxmlformats.org/officeDocument/2006/relationships/numbering" Target="numbering.xml"/><Relationship Id="rId16" Type="http://schemas.openxmlformats.org/officeDocument/2006/relationships/hyperlink" Target="http://www.&#1090;&#1074;&#1086;&#1081;&#1074;&#1099;&#1073;&#1086;&#1088;56.&#1088;&#1092;/"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r.orb.ru/posts/1668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1090;&#1074;&#1086;&#1081;&#1074;&#1099;&#1073;&#1086;&#1088;56.&#1088;&#1092;/" TargetMode="External"/><Relationship Id="rId23" Type="http://schemas.openxmlformats.org/officeDocument/2006/relationships/fontTable" Target="fontTable.xml"/><Relationship Id="rId10" Type="http://schemas.openxmlformats.org/officeDocument/2006/relationships/hyperlink" Target="http://www.msr.orb.ru/posts/16683" TargetMode="External"/><Relationship Id="rId19" Type="http://schemas.openxmlformats.org/officeDocument/2006/relationships/image" Target="http://sovet-onk.ru/assets/images/33333.jp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renburg.bezformata.ru/word/spasibo-donor/39393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7ACF-E5E5-4058-A590-C3FC5FEF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68</Pages>
  <Words>24188</Words>
  <Characters>137876</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2017-03-09T03:17:00Z</dcterms:created>
  <dcterms:modified xsi:type="dcterms:W3CDTF">2017-03-21T10:17:00Z</dcterms:modified>
</cp:coreProperties>
</file>